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9655F" w14:textId="77777777" w:rsidR="00715E37" w:rsidRPr="00715E37" w:rsidRDefault="00715E37" w:rsidP="00715E37">
      <w:pPr>
        <w:tabs>
          <w:tab w:val="left" w:pos="566"/>
        </w:tabs>
        <w:spacing w:after="0" w:line="360" w:lineRule="auto"/>
        <w:ind w:right="282"/>
        <w:jc w:val="center"/>
        <w:rPr>
          <w:rFonts w:ascii="Arial" w:eastAsia="Times New Roman" w:hAnsi="Arial" w:cs="Arial"/>
          <w:b/>
          <w:snapToGrid w:val="0"/>
          <w:kern w:val="0"/>
          <w:sz w:val="36"/>
          <w:szCs w:val="36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snapToGrid w:val="0"/>
          <w:kern w:val="0"/>
          <w:sz w:val="36"/>
          <w:szCs w:val="36"/>
          <w:lang w:eastAsia="pt-BR"/>
          <w14:ligatures w14:val="none"/>
        </w:rPr>
        <w:t>TERMO DE REFERÊNCIA – 14.133</w:t>
      </w:r>
      <w:bookmarkStart w:id="0" w:name="_Hlk173996951"/>
    </w:p>
    <w:p w14:paraId="32A2C3AE" w14:textId="77777777" w:rsidR="00715E37" w:rsidRPr="00715E37" w:rsidRDefault="00715E37" w:rsidP="00715E3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OBJETO </w:t>
      </w:r>
    </w:p>
    <w:bookmarkEnd w:id="0"/>
    <w:p w14:paraId="2939BFB5" w14:textId="77777777" w:rsidR="00715E37" w:rsidRPr="00715E37" w:rsidRDefault="00715E37" w:rsidP="00715E37">
      <w:pPr>
        <w:spacing w:after="0" w:line="240" w:lineRule="auto"/>
        <w:ind w:firstLine="1134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</w:p>
    <w:p w14:paraId="277C3FE6" w14:textId="77777777" w:rsidR="00715E37" w:rsidRPr="00715E37" w:rsidRDefault="00715E37" w:rsidP="00715E37">
      <w:pPr>
        <w:spacing w:after="0" w:line="240" w:lineRule="auto"/>
        <w:contextualSpacing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Aquisição de equipamento de apoio para atividade nas creches municipais de Sarzedo em atendimento a implantação de Novas turmas da educação infantil.</w:t>
      </w:r>
    </w:p>
    <w:p w14:paraId="64AC166C" w14:textId="77777777" w:rsidR="00715E37" w:rsidRPr="00715E37" w:rsidRDefault="00715E37" w:rsidP="00715E37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8E50C18" w14:textId="77777777" w:rsidR="00715E37" w:rsidRPr="00715E37" w:rsidRDefault="00715E37" w:rsidP="00715E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DESCRIÇÃO DO OBJETO </w:t>
      </w:r>
    </w:p>
    <w:p w14:paraId="460DCCE9" w14:textId="77777777" w:rsidR="00715E37" w:rsidRPr="00715E37" w:rsidRDefault="00715E37" w:rsidP="00715E3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p w14:paraId="292017EF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30 </w:t>
      </w: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KIT BERÇO COM COLCHÃO</w:t>
      </w:r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: berço em madeira cor: branca dimensões aprox.  1,34m </w:t>
      </w:r>
      <w:proofErr w:type="spellStart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larg</w:t>
      </w:r>
      <w:proofErr w:type="spellEnd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 x 1,10m alt. X 80cm prof. Estrutura em 100% </w:t>
      </w:r>
      <w:proofErr w:type="spellStart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mdf</w:t>
      </w:r>
      <w:proofErr w:type="spellEnd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, 4 rodízios, sendo 2 com travas, painel de 15mm mínimo de espessura, estrado em </w:t>
      </w:r>
      <w:proofErr w:type="spellStart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mdf</w:t>
      </w:r>
      <w:proofErr w:type="spellEnd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, com 3 regulagens de altura, grades fixas de </w:t>
      </w:r>
      <w:proofErr w:type="spellStart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mdf</w:t>
      </w:r>
      <w:proofErr w:type="spellEnd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, revestida em polietileno com base nas normas de segurança da ABNT - certificado pelo </w:t>
      </w:r>
      <w:proofErr w:type="spellStart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inmetro</w:t>
      </w:r>
      <w:proofErr w:type="spellEnd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 – selo de certificação. O colchão deve ser firme, do tamanho exato do berço (sem folgas), ter certificação do INMETRO, antialérgico, com densidade D18, ideal para bebês de 0 a 3 anos, garantia mínima de 01 ano</w:t>
      </w:r>
    </w:p>
    <w:p w14:paraId="57433331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5 UNIDADES DE QUADRO BRANCO ALUMÍNIO 0,90X1,20: </w:t>
      </w:r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Superfície lisa que permite escrita com marcadores para quadro branco, com fácil remoção a seco, utilizando apagador de feltro macio ou pano seco, sistema de fixação invisível ou com cantoneiras plásticas, permitindo instalação tanto na horizontal quanto na vertical. Acompanha kit de instalação (parafusos e buchas), moldura em alumínio, ideal para uso escolar.</w:t>
      </w:r>
    </w:p>
    <w:p w14:paraId="1D90043C" w14:textId="77777777" w:rsidR="00715E37" w:rsidRPr="00715E37" w:rsidRDefault="00715E37" w:rsidP="00715E37">
      <w:pPr>
        <w:tabs>
          <w:tab w:val="left" w:pos="0"/>
        </w:tabs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8FF438B" w14:textId="77777777" w:rsidR="00715E37" w:rsidRPr="00715E37" w:rsidRDefault="00715E37" w:rsidP="00715E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ESTIMATIVA DE QUANTIDADE</w:t>
      </w:r>
    </w:p>
    <w:p w14:paraId="33CF0BDB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9069AAA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A estimativa de quantidades está baseada nas novas turmas do Maternal III que serão abertas nas </w:t>
      </w:r>
      <w:proofErr w:type="spellStart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CEMEI’s</w:t>
      </w:r>
      <w:proofErr w:type="spellEnd"/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 da cidade de Sarzedo/MG para o próximo ano letivo de 2.026 e na manutenção das turmas de berçário.</w:t>
      </w:r>
    </w:p>
    <w:p w14:paraId="7D6837E2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129"/>
        <w:gridCol w:w="8364"/>
      </w:tblGrid>
      <w:tr w:rsidR="00715E37" w:rsidRPr="00715E37" w14:paraId="6D26AA5A" w14:textId="77777777" w:rsidTr="00C23CDA">
        <w:tc>
          <w:tcPr>
            <w:tcW w:w="1129" w:type="dxa"/>
          </w:tcPr>
          <w:p w14:paraId="2234C7EC" w14:textId="77777777" w:rsidR="00715E37" w:rsidRPr="00715E37" w:rsidRDefault="00715E37" w:rsidP="00715E37">
            <w:pPr>
              <w:jc w:val="both"/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QUANT</w:t>
            </w:r>
          </w:p>
        </w:tc>
        <w:tc>
          <w:tcPr>
            <w:tcW w:w="8364" w:type="dxa"/>
          </w:tcPr>
          <w:p w14:paraId="5DE67516" w14:textId="77777777" w:rsidR="00715E37" w:rsidRPr="00715E37" w:rsidRDefault="00715E37" w:rsidP="00715E37">
            <w:pPr>
              <w:jc w:val="both"/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OBJETO</w:t>
            </w:r>
          </w:p>
        </w:tc>
      </w:tr>
      <w:tr w:rsidR="00715E37" w:rsidRPr="00715E37" w14:paraId="35D23BC5" w14:textId="77777777" w:rsidTr="00C23CDA">
        <w:tc>
          <w:tcPr>
            <w:tcW w:w="1129" w:type="dxa"/>
          </w:tcPr>
          <w:p w14:paraId="2CF309C6" w14:textId="77777777" w:rsidR="00715E37" w:rsidRPr="00715E37" w:rsidRDefault="00715E37" w:rsidP="00715E37">
            <w:pPr>
              <w:jc w:val="both"/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30 </w:t>
            </w:r>
            <w:proofErr w:type="spellStart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unid</w:t>
            </w:r>
            <w:proofErr w:type="spellEnd"/>
          </w:p>
        </w:tc>
        <w:tc>
          <w:tcPr>
            <w:tcW w:w="8364" w:type="dxa"/>
          </w:tcPr>
          <w:p w14:paraId="02CAB6C4" w14:textId="77777777" w:rsidR="00715E37" w:rsidRPr="00715E37" w:rsidRDefault="00715E37" w:rsidP="00715E37">
            <w:pPr>
              <w:jc w:val="both"/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bookmarkStart w:id="1" w:name="_Hlk216268838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Kit berço com colchão: berço em madeira cor: branca dimensões aprox.  1,34m </w:t>
            </w:r>
            <w:proofErr w:type="spellStart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larg</w:t>
            </w:r>
            <w:proofErr w:type="spellEnd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 x 1,10m alt. X 80cm prof. Estrutura em 100% </w:t>
            </w:r>
            <w:proofErr w:type="spellStart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mdf</w:t>
            </w:r>
            <w:proofErr w:type="spellEnd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, 4 rodízios, sendo 2 com travas, painel de 15mm mínimo de espessura, estrado em </w:t>
            </w:r>
            <w:proofErr w:type="spellStart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mdf</w:t>
            </w:r>
            <w:proofErr w:type="spellEnd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, com 3 regulagens de altura, grades fixas de </w:t>
            </w:r>
            <w:proofErr w:type="spellStart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mdf</w:t>
            </w:r>
            <w:proofErr w:type="spellEnd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, revestida em polietileno com base nas normas de segurança da ABNT - certificado pelo </w:t>
            </w:r>
            <w:proofErr w:type="spellStart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inmetro</w:t>
            </w:r>
            <w:proofErr w:type="spellEnd"/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 xml:space="preserve"> – selo de certificação. O colchão deve ser firme, do tamanho exato do berço (sem folgas), ter certificação do INMETRO, antialérgico, com densidade D18, ideal para bebês de 0 a 3 anos, garantia mínima de 01 ano</w:t>
            </w:r>
            <w:bookmarkEnd w:id="1"/>
          </w:p>
        </w:tc>
      </w:tr>
      <w:tr w:rsidR="00715E37" w:rsidRPr="00715E37" w14:paraId="4C4AF54E" w14:textId="77777777" w:rsidTr="00C23CDA">
        <w:tc>
          <w:tcPr>
            <w:tcW w:w="1129" w:type="dxa"/>
          </w:tcPr>
          <w:p w14:paraId="5D4BC1BE" w14:textId="77777777" w:rsidR="00715E37" w:rsidRPr="00715E37" w:rsidRDefault="00715E37" w:rsidP="00715E37">
            <w:pPr>
              <w:jc w:val="both"/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05 unid.</w:t>
            </w:r>
          </w:p>
        </w:tc>
        <w:tc>
          <w:tcPr>
            <w:tcW w:w="8364" w:type="dxa"/>
          </w:tcPr>
          <w:p w14:paraId="3E548A50" w14:textId="77777777" w:rsidR="00715E37" w:rsidRPr="00715E37" w:rsidRDefault="00715E37" w:rsidP="00715E37">
            <w:pPr>
              <w:jc w:val="both"/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715E37"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t-BR"/>
                <w14:ligatures w14:val="none"/>
              </w:rPr>
              <w:t>Quadro Branco 0,90 X 1,20</w:t>
            </w:r>
          </w:p>
        </w:tc>
      </w:tr>
    </w:tbl>
    <w:p w14:paraId="72B18DCB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2099AA7F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22E8674" w14:textId="77777777" w:rsidR="00715E37" w:rsidRPr="00715E37" w:rsidRDefault="00715E37" w:rsidP="00715E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bookmarkStart w:id="2" w:name="_Hlk201589137"/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JUSTIFICATIVA</w:t>
      </w:r>
    </w:p>
    <w:bookmarkEnd w:id="2"/>
    <w:p w14:paraId="2961EE20" w14:textId="77777777" w:rsidR="002F644A" w:rsidRDefault="002F644A" w:rsidP="00715E3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CA9E53E" w14:textId="59017E95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hAnsi="Arial" w:cs="Arial"/>
          <w:sz w:val="24"/>
          <w:szCs w:val="24"/>
        </w:rPr>
        <w:t xml:space="preserve">A justificativa para tal aquisição tem foco em garantir a qualidade e adequação do ambiente educativo, visando o desenvolvimento integral das crianças. Os motivos incluem </w:t>
      </w:r>
      <w:r w:rsidRPr="00715E37">
        <w:rPr>
          <w:rFonts w:ascii="Arial" w:hAnsi="Arial" w:cs="Arial"/>
          <w:sz w:val="24"/>
          <w:szCs w:val="24"/>
        </w:rPr>
        <w:lastRenderedPageBreak/>
        <w:t xml:space="preserve">a necessidade de suprir a demanda de itens de infraestrutura como </w:t>
      </w:r>
      <w:r>
        <w:rPr>
          <w:rFonts w:ascii="Arial" w:hAnsi="Arial" w:cs="Arial"/>
          <w:sz w:val="24"/>
          <w:szCs w:val="24"/>
        </w:rPr>
        <w:t>os</w:t>
      </w:r>
      <w:r w:rsidRPr="00715E37">
        <w:rPr>
          <w:rFonts w:ascii="Arial" w:hAnsi="Arial" w:cs="Arial"/>
          <w:sz w:val="24"/>
          <w:szCs w:val="24"/>
        </w:rPr>
        <w:t xml:space="preserve"> quadro branco e berços, que são essenciais para o</w:t>
      </w:r>
      <w:r w:rsidRPr="00715E37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</w:t>
      </w:r>
      <w:r w:rsidRPr="00715E37">
        <w:rPr>
          <w:rFonts w:ascii="Arial" w:hAnsi="Arial" w:cs="Arial"/>
          <w:sz w:val="24"/>
          <w:szCs w:val="24"/>
        </w:rPr>
        <w:t xml:space="preserve">aprendizado, bem-estar, segurança, conforto, desenvolvimento físico e cognitivo dos alunos, bem como para apoiar o trabalho das mães. </w:t>
      </w:r>
    </w:p>
    <w:p w14:paraId="5CCC4F97" w14:textId="754F13A5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</w:t>
      </w:r>
      <w:r w:rsidRPr="00715E37">
        <w:rPr>
          <w:rFonts w:ascii="Arial" w:hAnsi="Arial" w:cs="Arial"/>
          <w:sz w:val="24"/>
          <w:szCs w:val="24"/>
        </w:rPr>
        <w:t xml:space="preserve"> berços, além de garantir o descanso adequado, que é indispensável para a saúde física, o crescimento e o equilíbrio emocional dos pequenos, a aquisição deste item também </w:t>
      </w:r>
      <w:r>
        <w:rPr>
          <w:rFonts w:ascii="Arial" w:hAnsi="Arial" w:cs="Arial"/>
          <w:sz w:val="24"/>
          <w:szCs w:val="24"/>
        </w:rPr>
        <w:t xml:space="preserve">prioriza a </w:t>
      </w:r>
      <w:r w:rsidR="000770C4">
        <w:rPr>
          <w:rFonts w:ascii="Arial" w:hAnsi="Arial" w:cs="Arial"/>
          <w:sz w:val="24"/>
          <w:szCs w:val="24"/>
        </w:rPr>
        <w:t>segurança</w:t>
      </w:r>
      <w:r w:rsidRPr="00715E37">
        <w:rPr>
          <w:rFonts w:ascii="Arial" w:hAnsi="Arial" w:cs="Arial"/>
          <w:sz w:val="24"/>
          <w:szCs w:val="24"/>
        </w:rPr>
        <w:t>, proporcionando conforto e um ambiente escolar propício ao aprendizado.</w:t>
      </w:r>
    </w:p>
    <w:p w14:paraId="25164C6B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hAnsi="Arial" w:cs="Arial"/>
          <w:sz w:val="24"/>
          <w:szCs w:val="24"/>
        </w:rPr>
        <w:t>A aquisição dos quadros brancos para serem instalados nas creches permite que o educador tenha uma ferramenta a mais para transferir o conhecimento de forma ampla e dinâmica.</w:t>
      </w:r>
    </w:p>
    <w:p w14:paraId="637E624F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hAnsi="Arial" w:cs="Arial"/>
          <w:sz w:val="24"/>
          <w:szCs w:val="24"/>
        </w:rPr>
        <w:t>Equipar as creches é de fundamental importância para que elas possam ofertar um atendimento de qualidade, atendendo às necessidades das crianças e de suas famílias, ademais é necessária para suportar o aumento da demanda e a implantação das ações pedagógicas em creches, especialmente diante do crescimento populacional.</w:t>
      </w:r>
    </w:p>
    <w:p w14:paraId="786CCA33" w14:textId="5DFB170A" w:rsidR="00EE090F" w:rsidRPr="00D50C8A" w:rsidRDefault="00715E37" w:rsidP="00D50C8A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hAnsi="Arial" w:cs="Arial"/>
          <w:sz w:val="24"/>
          <w:szCs w:val="24"/>
        </w:rPr>
        <w:t>As creches, quando estão melhores equipadas, cria um ambiente propício e seguro para que as mães que precisam trabalhar possam ter a segurança de que seus filhos estão em um ambiente acolhedor.</w:t>
      </w:r>
    </w:p>
    <w:p w14:paraId="1A44D1BF" w14:textId="77777777" w:rsidR="00EE090F" w:rsidRPr="00EE090F" w:rsidRDefault="00EE090F" w:rsidP="00EE090F">
      <w:pPr>
        <w:spacing w:after="0" w:line="240" w:lineRule="auto"/>
        <w:jc w:val="both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bookmarkStart w:id="3" w:name="_Hlk221796033"/>
    </w:p>
    <w:p w14:paraId="7624FF57" w14:textId="04AFC230" w:rsidR="002F644A" w:rsidRPr="00D50C8A" w:rsidRDefault="00715E37" w:rsidP="00D50C8A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14" w:color="auto"/>
          <w:between w:val="single" w:sz="4" w:space="1" w:color="auto"/>
          <w:bar w:val="single" w:sz="4" w:color="auto"/>
        </w:pBdr>
        <w:shd w:val="clear" w:color="auto" w:fill="D9D9D9"/>
        <w:spacing w:after="0" w:line="276" w:lineRule="auto"/>
        <w:ind w:right="-34"/>
        <w:jc w:val="center"/>
        <w:rPr>
          <w:rFonts w:ascii="Arial" w:eastAsia="Times New Roman" w:hAnsi="Arial" w:cs="Arial"/>
          <w:b/>
          <w:kern w:val="0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lang w:eastAsia="pt-BR"/>
          <w14:ligatures w14:val="none"/>
        </w:rPr>
        <w:t>FUNDAMENTAÇÃO LEGAL</w:t>
      </w:r>
      <w:bookmarkStart w:id="4" w:name="_Hlk165554535"/>
    </w:p>
    <w:bookmarkEnd w:id="3"/>
    <w:p w14:paraId="08465642" w14:textId="0807705D" w:rsidR="00715E37" w:rsidRPr="00715E37" w:rsidRDefault="00715E37" w:rsidP="00715E37">
      <w:pPr>
        <w:spacing w:after="240" w:line="276" w:lineRule="auto"/>
        <w:jc w:val="both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Esse procedimento deverá ser regido pela Lei Federal nº 14.133/2021 (Nova Lei de Licitações e Contratos). Esta é a principal legislação que rege as aquisições públicas. A compra desses equipamentos deve obedecer aos processos licitatórios (como pregão eletrônico) ou casos de contratação direta previstos nesta lei, exigindo a elaboração de documentos formais como o Estudo Técnico Preliminar e o Termo de Referência. A fundamentação legal para a utilização da modalidade de pregão</w:t>
      </w:r>
      <w:r w:rsidR="001D22B3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 e dos critérios de escolha do fornecedor</w:t>
      </w:r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 no processo de licitação para a compra de bens como </w:t>
      </w:r>
      <w:r w:rsidR="001D22B3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kit berços com colchão e quadros brancos,</w:t>
      </w:r>
      <w:r w:rsidRPr="00715E3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 xml:space="preserve"> encontra-se principalmente na Lei Federal nº 14.133/2021 (Nova Lei de Licitações e Contratos Administrativos).</w:t>
      </w:r>
    </w:p>
    <w:p w14:paraId="4FA799BA" w14:textId="77777777" w:rsidR="002F644A" w:rsidRDefault="00715E37" w:rsidP="002F644A">
      <w:pPr>
        <w:spacing w:after="0" w:line="276" w:lineRule="auto"/>
        <w:ind w:left="2268"/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</w:pPr>
      <w:r w:rsidRPr="00715E37"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  <w:t>Art. 6º Para os fins desta Lei, consideram-se:</w:t>
      </w:r>
    </w:p>
    <w:p w14:paraId="61B9E8BA" w14:textId="2551D6BB" w:rsidR="00715E37" w:rsidRPr="00715E37" w:rsidRDefault="00715E37" w:rsidP="002F644A">
      <w:pPr>
        <w:spacing w:after="0" w:line="276" w:lineRule="auto"/>
        <w:ind w:left="2268"/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</w:pPr>
      <w:r w:rsidRPr="00715E37"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  <w:t>.......</w:t>
      </w:r>
    </w:p>
    <w:p w14:paraId="342215CA" w14:textId="77777777" w:rsidR="00715E37" w:rsidRPr="00715E37" w:rsidRDefault="00715E37" w:rsidP="002F644A">
      <w:pPr>
        <w:spacing w:after="0" w:line="276" w:lineRule="auto"/>
        <w:ind w:left="2268"/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</w:pPr>
      <w:r w:rsidRPr="00715E37"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  <w:t xml:space="preserve"> X - </w:t>
      </w:r>
      <w:proofErr w:type="gramStart"/>
      <w:r w:rsidRPr="00715E37"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  <w:t>compra</w:t>
      </w:r>
      <w:proofErr w:type="gramEnd"/>
      <w:r w:rsidRPr="00715E37"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  <w:t>: aquisição remunerada de bens para fornecimento de uma só vez ou parceladamente, considerada imediata aquela com prazo de entrega de até 30 (trinta) dias da ordem de fornecimento;</w:t>
      </w:r>
    </w:p>
    <w:p w14:paraId="1AAAC7A4" w14:textId="77777777" w:rsidR="00715E37" w:rsidRPr="00715E37" w:rsidRDefault="00715E37" w:rsidP="002F644A">
      <w:pPr>
        <w:spacing w:after="0" w:line="276" w:lineRule="auto"/>
        <w:ind w:left="2268"/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</w:pPr>
      <w:r w:rsidRPr="00715E37"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  <w:t>.......</w:t>
      </w:r>
    </w:p>
    <w:p w14:paraId="46075A9C" w14:textId="0EA29C07" w:rsidR="001D22B3" w:rsidRDefault="00715E37" w:rsidP="002F644A">
      <w:pPr>
        <w:spacing w:after="0" w:line="276" w:lineRule="auto"/>
        <w:ind w:left="2268"/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</w:pPr>
      <w:r w:rsidRPr="00715E37"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  <w:t>XLI - pregão: modalidade de licitação obrigatória para aquisição de bens e serviços comuns, cujo critério de julgamento poderá ser o de menor preço ou o de maior desconto;</w:t>
      </w:r>
    </w:p>
    <w:p w14:paraId="61E2578D" w14:textId="76407850" w:rsidR="00D50C8A" w:rsidRPr="00FD6864" w:rsidRDefault="00D50C8A" w:rsidP="002F644A">
      <w:pPr>
        <w:spacing w:after="0" w:line="276" w:lineRule="auto"/>
        <w:ind w:left="2268"/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</w:pPr>
      <w:r>
        <w:rPr>
          <w:rFonts w:ascii="Arial" w:eastAsia="Times New Roman" w:hAnsi="Arial" w:cs="Arial"/>
          <w:i/>
          <w:iCs/>
          <w:kern w:val="0"/>
          <w:sz w:val="18"/>
          <w:szCs w:val="18"/>
          <w:lang w:eastAsia="pt-BR"/>
          <w14:ligatures w14:val="none"/>
        </w:rPr>
        <w:t>.........</w:t>
      </w:r>
    </w:p>
    <w:p w14:paraId="7D118B1A" w14:textId="77777777" w:rsidR="00D50C8A" w:rsidRDefault="00D50C8A" w:rsidP="00D50C8A">
      <w:pPr>
        <w:pStyle w:val="NormalWeb"/>
        <w:spacing w:before="225" w:after="0" w:afterAutospacing="0"/>
        <w:ind w:left="2268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bookmarkStart w:id="5" w:name="art33"/>
      <w:bookmarkEnd w:id="5"/>
      <w:r w:rsidRPr="00D50C8A">
        <w:rPr>
          <w:rFonts w:ascii="Arial" w:hAnsi="Arial" w:cs="Arial"/>
          <w:i/>
          <w:iCs/>
          <w:color w:val="000000"/>
          <w:sz w:val="20"/>
          <w:szCs w:val="20"/>
        </w:rPr>
        <w:t>Art. 28. São modalidades de licitação:</w:t>
      </w:r>
    </w:p>
    <w:p w14:paraId="5E756234" w14:textId="5FF2B4DE" w:rsidR="002F644A" w:rsidRDefault="00D50C8A" w:rsidP="00D50C8A">
      <w:pPr>
        <w:pStyle w:val="NormalWeb"/>
        <w:spacing w:before="225" w:after="0" w:afterAutospacing="0"/>
        <w:ind w:left="2268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D50C8A">
        <w:rPr>
          <w:rFonts w:ascii="Arial" w:hAnsi="Arial" w:cs="Arial"/>
          <w:i/>
          <w:iCs/>
          <w:color w:val="000000"/>
          <w:sz w:val="20"/>
          <w:szCs w:val="20"/>
        </w:rPr>
        <w:t xml:space="preserve">I - </w:t>
      </w:r>
      <w:proofErr w:type="gramStart"/>
      <w:r w:rsidRPr="00D50C8A">
        <w:rPr>
          <w:rFonts w:ascii="Arial" w:hAnsi="Arial" w:cs="Arial"/>
          <w:i/>
          <w:iCs/>
          <w:color w:val="000000"/>
          <w:sz w:val="20"/>
          <w:szCs w:val="20"/>
        </w:rPr>
        <w:t>pregão</w:t>
      </w:r>
      <w:proofErr w:type="gramEnd"/>
      <w:r w:rsidRPr="00D50C8A">
        <w:rPr>
          <w:rFonts w:ascii="Arial" w:hAnsi="Arial" w:cs="Arial"/>
          <w:i/>
          <w:iCs/>
          <w:color w:val="000000"/>
          <w:sz w:val="20"/>
          <w:szCs w:val="20"/>
        </w:rPr>
        <w:t>;</w:t>
      </w:r>
    </w:p>
    <w:p w14:paraId="1275F9D4" w14:textId="25FBFB99" w:rsidR="00D50C8A" w:rsidRDefault="00D50C8A" w:rsidP="00D50C8A">
      <w:pPr>
        <w:pStyle w:val="NormalWeb"/>
        <w:spacing w:before="225" w:beforeAutospacing="0" w:after="225" w:afterAutospacing="0"/>
        <w:ind w:left="2268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>........</w:t>
      </w:r>
    </w:p>
    <w:p w14:paraId="2DA74405" w14:textId="5A05F661" w:rsidR="001D22B3" w:rsidRPr="001D22B3" w:rsidRDefault="00D50C8A" w:rsidP="00D50C8A">
      <w:pPr>
        <w:pStyle w:val="NormalWeb"/>
        <w:spacing w:before="225" w:beforeAutospacing="0" w:after="225" w:afterAutospacing="0"/>
        <w:ind w:left="2127"/>
        <w:jc w:val="both"/>
        <w:rPr>
          <w:i/>
          <w:iCs/>
          <w:color w:val="000000"/>
          <w:sz w:val="27"/>
          <w:szCs w:val="27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lastRenderedPageBreak/>
        <w:t xml:space="preserve"> </w:t>
      </w:r>
      <w:r w:rsidR="001D22B3" w:rsidRPr="001D22B3">
        <w:rPr>
          <w:rFonts w:ascii="Arial" w:hAnsi="Arial" w:cs="Arial"/>
          <w:i/>
          <w:iCs/>
          <w:color w:val="000000"/>
          <w:sz w:val="20"/>
          <w:szCs w:val="20"/>
        </w:rPr>
        <w:t>Art. 33. O julgamento das propostas será realizado de acordo com os</w:t>
      </w:r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r w:rsidR="001D22B3" w:rsidRPr="001D22B3">
        <w:rPr>
          <w:rFonts w:ascii="Arial" w:hAnsi="Arial" w:cs="Arial"/>
          <w:i/>
          <w:iCs/>
          <w:color w:val="000000"/>
          <w:sz w:val="20"/>
          <w:szCs w:val="20"/>
        </w:rPr>
        <w:t xml:space="preserve">seguintes </w:t>
      </w:r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                            </w:t>
      </w:r>
      <w:r w:rsidR="001D22B3" w:rsidRPr="001D22B3">
        <w:rPr>
          <w:rFonts w:ascii="Arial" w:hAnsi="Arial" w:cs="Arial"/>
          <w:i/>
          <w:iCs/>
          <w:color w:val="000000"/>
          <w:sz w:val="20"/>
          <w:szCs w:val="20"/>
        </w:rPr>
        <w:t>critérios:</w:t>
      </w:r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   </w:t>
      </w:r>
    </w:p>
    <w:p w14:paraId="68E35AD3" w14:textId="0F487217" w:rsidR="001D22B3" w:rsidRPr="00FD6864" w:rsidRDefault="001D22B3" w:rsidP="00D50C8A">
      <w:pPr>
        <w:pStyle w:val="NormalWeb"/>
        <w:spacing w:before="225" w:beforeAutospacing="0" w:after="225" w:afterAutospacing="0"/>
        <w:ind w:left="2268"/>
        <w:jc w:val="both"/>
        <w:rPr>
          <w:i/>
          <w:iCs/>
          <w:color w:val="000000"/>
          <w:sz w:val="27"/>
          <w:szCs w:val="27"/>
        </w:rPr>
      </w:pPr>
      <w:bookmarkStart w:id="6" w:name="art33i"/>
      <w:bookmarkEnd w:id="6"/>
      <w:r w:rsidRPr="001D22B3">
        <w:rPr>
          <w:rFonts w:ascii="Arial" w:hAnsi="Arial" w:cs="Arial"/>
          <w:i/>
          <w:iCs/>
          <w:color w:val="000000"/>
          <w:sz w:val="20"/>
          <w:szCs w:val="20"/>
        </w:rPr>
        <w:t xml:space="preserve">I - </w:t>
      </w:r>
      <w:proofErr w:type="gramStart"/>
      <w:r w:rsidRPr="001D22B3">
        <w:rPr>
          <w:rFonts w:ascii="Arial" w:hAnsi="Arial" w:cs="Arial"/>
          <w:i/>
          <w:iCs/>
          <w:color w:val="000000"/>
          <w:sz w:val="20"/>
          <w:szCs w:val="20"/>
        </w:rPr>
        <w:t>menor</w:t>
      </w:r>
      <w:proofErr w:type="gramEnd"/>
      <w:r w:rsidRPr="001D22B3">
        <w:rPr>
          <w:rFonts w:ascii="Arial" w:hAnsi="Arial" w:cs="Arial"/>
          <w:i/>
          <w:iCs/>
          <w:color w:val="000000"/>
          <w:sz w:val="20"/>
          <w:szCs w:val="20"/>
        </w:rPr>
        <w:t xml:space="preserve"> preço;</w:t>
      </w:r>
      <w:bookmarkStart w:id="7" w:name="art33ii"/>
      <w:bookmarkEnd w:id="7"/>
    </w:p>
    <w:p w14:paraId="029181CF" w14:textId="7004063B" w:rsidR="00715E37" w:rsidRPr="00715E37" w:rsidRDefault="00715E37" w:rsidP="00715E37">
      <w:pPr>
        <w:spacing w:after="240" w:line="276" w:lineRule="auto"/>
        <w:rPr>
          <w:rFonts w:ascii="Arial" w:eastAsia="Times New Roman" w:hAnsi="Arial" w:cs="Arial"/>
          <w:i/>
          <w:iCs/>
          <w:color w:val="EE0000"/>
          <w:kern w:val="0"/>
          <w:sz w:val="18"/>
          <w:szCs w:val="18"/>
          <w:lang w:eastAsia="pt-BR"/>
          <w14:ligatures w14:val="none"/>
        </w:rPr>
      </w:pPr>
      <w:r w:rsidRPr="00715E37">
        <w:rPr>
          <w:rFonts w:ascii="Arial" w:eastAsia="Times New Roman" w:hAnsi="Arial" w:cs="Arial"/>
          <w:i/>
          <w:iCs/>
          <w:color w:val="EE0000"/>
          <w:kern w:val="0"/>
          <w:sz w:val="18"/>
          <w:szCs w:val="18"/>
          <w:lang w:eastAsia="pt-BR"/>
          <w14:ligatures w14:val="none"/>
        </w:rPr>
        <w:t xml:space="preserve"> </w:t>
      </w:r>
      <w:r w:rsidRPr="00715E37">
        <w:rPr>
          <w:rFonts w:ascii="Arial" w:eastAsia="Times New Roman" w:hAnsi="Arial" w:cs="Arial"/>
          <w:kern w:val="0"/>
          <w:lang w:eastAsia="pt-BR"/>
          <w14:ligatures w14:val="none"/>
        </w:rPr>
        <w:t xml:space="preserve">FUNDAMENTAÇÃO DA </w:t>
      </w:r>
      <w:r w:rsidR="00D50C8A">
        <w:rPr>
          <w:rFonts w:ascii="Arial" w:eastAsia="Times New Roman" w:hAnsi="Arial" w:cs="Arial"/>
          <w:kern w:val="0"/>
          <w:lang w:eastAsia="pt-BR"/>
          <w14:ligatures w14:val="none"/>
        </w:rPr>
        <w:t xml:space="preserve">MODALIDADE DA </w:t>
      </w:r>
      <w:r w:rsidRPr="00715E37">
        <w:rPr>
          <w:rFonts w:ascii="Arial" w:eastAsia="Times New Roman" w:hAnsi="Arial" w:cs="Arial"/>
          <w:kern w:val="0"/>
          <w:lang w:eastAsia="pt-BR"/>
          <w14:ligatures w14:val="none"/>
        </w:rPr>
        <w:t>CONTRATAÇÃO:</w:t>
      </w:r>
    </w:p>
    <w:p w14:paraId="232D88CA" w14:textId="12EDACF8" w:rsidR="00715E37" w:rsidRDefault="00715E37" w:rsidP="00D50C8A">
      <w:pPr>
        <w:spacing w:after="0" w:line="276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Não existe inviabilidade de competição por presença de critérios objetivos de seleção do objeto pretendido pela Administração. Dado as características direta e definida do objeto, </w:t>
      </w:r>
      <w:r w:rsidR="00D50C8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por se tratar de bem de natureza comum, </w:t>
      </w: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estes podem ser selecionadas por meio de critérios como </w:t>
      </w:r>
      <w:r w:rsidR="00D50C8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menor </w:t>
      </w: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preço. Assim, não existe impossibilidade de delimitar critérios que permitam a comparação/competição entre eventuais produtos existentes no mercado</w:t>
      </w:r>
      <w:bookmarkEnd w:id="4"/>
      <w:r w:rsidR="00D50C8A">
        <w:rPr>
          <w:rFonts w:ascii="Arial" w:eastAsia="Times New Roman" w:hAnsi="Arial" w:cs="Arial"/>
          <w:kern w:val="0"/>
          <w:lang w:eastAsia="pt-BR"/>
          <w14:ligatures w14:val="none"/>
        </w:rPr>
        <w:t>.</w:t>
      </w:r>
    </w:p>
    <w:p w14:paraId="0F913A94" w14:textId="0EB2F30C" w:rsidR="00D50C8A" w:rsidRDefault="00944E88" w:rsidP="00944E88">
      <w:pPr>
        <w:spacing w:after="0" w:line="240" w:lineRule="auto"/>
        <w:jc w:val="both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Portanto, c</w:t>
      </w:r>
      <w:r w:rsidR="00D50C8A" w:rsidRPr="00D50C8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onclui-se que a aquisição poderá ser feita </w:t>
      </w:r>
      <w:r w:rsidR="00D50C8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na modalidade</w:t>
      </w:r>
      <w:r w:rsidR="00D50C8A" w:rsidRPr="00D50C8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Pregão</w:t>
      </w:r>
      <w:r w:rsidR="00D50C8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usando o</w:t>
      </w:r>
      <w:r w:rsidR="00D50C8A" w:rsidRPr="00D50C8A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r w:rsidR="00D50C8A" w:rsidRPr="00D50C8A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menor preço por item.</w:t>
      </w:r>
    </w:p>
    <w:p w14:paraId="0A91D8A9" w14:textId="77777777" w:rsidR="00944E88" w:rsidRPr="00944E88" w:rsidRDefault="00944E88" w:rsidP="00944E88">
      <w:pPr>
        <w:spacing w:after="0" w:line="240" w:lineRule="auto"/>
        <w:jc w:val="both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24E575C5" w14:textId="77777777" w:rsidR="00715E37" w:rsidRPr="00715E37" w:rsidRDefault="00715E37" w:rsidP="00715E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CRITÉRIOS DE RECEBIMENTO</w:t>
      </w:r>
    </w:p>
    <w:p w14:paraId="11E3BC85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color w:val="EE0000"/>
          <w:sz w:val="24"/>
          <w:szCs w:val="24"/>
        </w:rPr>
      </w:pPr>
    </w:p>
    <w:p w14:paraId="68C3E566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bookmarkStart w:id="8" w:name="_Hlk198212334"/>
      <w:bookmarkStart w:id="9" w:name="_Hlk195178151"/>
      <w:r w:rsidRPr="00715E37">
        <w:rPr>
          <w:rFonts w:ascii="Arial" w:hAnsi="Arial" w:cs="Arial"/>
          <w:sz w:val="24"/>
          <w:szCs w:val="24"/>
        </w:rPr>
        <w:t>Tendo em vista se tratar de material de consumo, os objetos deverão ser entregues, de forma única, no prazo máximo de 30 dias a contar da emissão da solicitação de fornecimento, no galpão de Almoxarifado da educação, situado à rua Hélio Magalhães Henriques, 183, Central Parque- Sarzedo/MG.</w:t>
      </w:r>
    </w:p>
    <w:bookmarkEnd w:id="8"/>
    <w:p w14:paraId="3E4464E7" w14:textId="77777777" w:rsid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hAnsi="Arial" w:cs="Arial"/>
          <w:sz w:val="24"/>
          <w:szCs w:val="24"/>
        </w:rPr>
        <w:t>As embalagens devem estar em conformidade com as Normas e lacrados, sem nenhum sinal ou marca de uso.</w:t>
      </w:r>
    </w:p>
    <w:p w14:paraId="7356E1BF" w14:textId="13314124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berços, em especial, deverão ser montados no mínimo 01, a fim de conferir a compatibilidade com os colchões, em razão da segurança. </w:t>
      </w:r>
    </w:p>
    <w:p w14:paraId="60DFCC81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hAnsi="Arial" w:cs="Arial"/>
          <w:sz w:val="24"/>
          <w:szCs w:val="24"/>
        </w:rPr>
        <w:t>Na entrega dos produtos será expedido o respectivo recibo provisório, e posteriormente liberado o recibo definitivo, desde que o objeto e especificações estejam em consonância com as assumidas pela adjudicatária em sua proposta comercial.</w:t>
      </w:r>
    </w:p>
    <w:p w14:paraId="04B561DC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  <w:lang w:val="x-none"/>
        </w:rPr>
      </w:pPr>
      <w:r w:rsidRPr="00715E37">
        <w:rPr>
          <w:rFonts w:ascii="Arial" w:hAnsi="Arial" w:cs="Arial"/>
          <w:sz w:val="24"/>
          <w:szCs w:val="24"/>
          <w:lang w:val="x-none"/>
        </w:rPr>
        <w:t>O recebimento</w:t>
      </w:r>
      <w:r w:rsidRPr="00715E37">
        <w:rPr>
          <w:rFonts w:ascii="Arial" w:hAnsi="Arial" w:cs="Arial"/>
          <w:sz w:val="24"/>
          <w:szCs w:val="24"/>
        </w:rPr>
        <w:t xml:space="preserve"> </w:t>
      </w:r>
      <w:r w:rsidRPr="00715E37">
        <w:rPr>
          <w:rFonts w:ascii="Arial" w:hAnsi="Arial" w:cs="Arial"/>
          <w:sz w:val="24"/>
          <w:szCs w:val="24"/>
          <w:lang w:val="x-none"/>
        </w:rPr>
        <w:t xml:space="preserve">do produto se dará depois da: </w:t>
      </w:r>
    </w:p>
    <w:p w14:paraId="3D77E51A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15E37">
        <w:rPr>
          <w:rFonts w:ascii="Arial" w:hAnsi="Arial" w:cs="Arial"/>
          <w:bCs/>
          <w:sz w:val="24"/>
          <w:szCs w:val="24"/>
          <w:lang w:val="x-none"/>
        </w:rPr>
        <w:t xml:space="preserve">Verificação física para constatar a integridade dos mesmos;   </w:t>
      </w:r>
      <w:r w:rsidRPr="00715E37">
        <w:rPr>
          <w:rFonts w:ascii="Arial" w:hAnsi="Arial" w:cs="Arial"/>
          <w:bCs/>
          <w:sz w:val="24"/>
          <w:szCs w:val="24"/>
        </w:rPr>
        <w:t xml:space="preserve"> </w:t>
      </w:r>
    </w:p>
    <w:p w14:paraId="3B9CE86B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715E37">
        <w:rPr>
          <w:rFonts w:ascii="Arial" w:hAnsi="Arial" w:cs="Arial"/>
          <w:bCs/>
          <w:sz w:val="24"/>
          <w:szCs w:val="24"/>
          <w:lang w:val="x-none"/>
        </w:rPr>
        <w:t xml:space="preserve">Verificação da conformidade com as quantidades, integridade </w:t>
      </w:r>
      <w:r w:rsidRPr="00715E37">
        <w:rPr>
          <w:rFonts w:ascii="Arial" w:hAnsi="Arial" w:cs="Arial"/>
          <w:bCs/>
          <w:sz w:val="24"/>
          <w:szCs w:val="24"/>
        </w:rPr>
        <w:t>e demais</w:t>
      </w:r>
      <w:r w:rsidRPr="00715E37">
        <w:rPr>
          <w:rFonts w:ascii="Arial" w:hAnsi="Arial" w:cs="Arial"/>
          <w:bCs/>
          <w:sz w:val="24"/>
          <w:szCs w:val="24"/>
          <w:lang w:val="x-none"/>
        </w:rPr>
        <w:t xml:space="preserve"> especificações constantes </w:t>
      </w:r>
      <w:r w:rsidRPr="00715E37">
        <w:rPr>
          <w:rFonts w:ascii="Arial" w:hAnsi="Arial" w:cs="Arial"/>
          <w:bCs/>
          <w:sz w:val="24"/>
          <w:szCs w:val="24"/>
        </w:rPr>
        <w:t>n</w:t>
      </w:r>
      <w:r w:rsidRPr="00715E37">
        <w:rPr>
          <w:rFonts w:ascii="Arial" w:hAnsi="Arial" w:cs="Arial"/>
          <w:bCs/>
          <w:sz w:val="24"/>
          <w:szCs w:val="24"/>
          <w:lang w:val="x-none"/>
        </w:rPr>
        <w:t>o</w:t>
      </w:r>
      <w:r w:rsidRPr="00715E37">
        <w:rPr>
          <w:rFonts w:ascii="Arial" w:hAnsi="Arial" w:cs="Arial"/>
          <w:bCs/>
          <w:sz w:val="24"/>
          <w:szCs w:val="24"/>
        </w:rPr>
        <w:t xml:space="preserve"> edital;                                                              </w:t>
      </w:r>
    </w:p>
    <w:p w14:paraId="0D8D1FC6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bCs/>
          <w:sz w:val="24"/>
          <w:szCs w:val="24"/>
          <w:lang w:val="x-none"/>
        </w:rPr>
      </w:pPr>
      <w:r w:rsidRPr="00715E37">
        <w:rPr>
          <w:rFonts w:ascii="Arial" w:hAnsi="Arial" w:cs="Arial"/>
          <w:sz w:val="24"/>
          <w:szCs w:val="24"/>
        </w:rPr>
        <w:t>Qualquer irregularidade em relação ao produto, qualidade, quantidade ou avaria, deverá ser trocado pelo fornecedor, de forma imediata, sem adição de qualquer ônus para municipalidade;</w:t>
      </w:r>
    </w:p>
    <w:p w14:paraId="7A08ACAB" w14:textId="77777777" w:rsidR="00715E37" w:rsidRPr="00715E37" w:rsidRDefault="00715E37" w:rsidP="00715E37">
      <w:pPr>
        <w:spacing w:after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hAnsi="Arial" w:cs="Arial"/>
          <w:sz w:val="24"/>
          <w:szCs w:val="24"/>
          <w:lang w:val="x-none"/>
        </w:rPr>
        <w:t>Caso a substituição não ocorra no prazo determinado no item acima, estará a Contratada incorrendo em quebra de contrato e sujeita a aplicação das sanções previstas nest</w:t>
      </w:r>
      <w:r w:rsidRPr="00715E37">
        <w:rPr>
          <w:rFonts w:ascii="Arial" w:hAnsi="Arial" w:cs="Arial"/>
          <w:sz w:val="24"/>
          <w:szCs w:val="24"/>
        </w:rPr>
        <w:t>e contrato;</w:t>
      </w: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9D50FBC" w14:textId="77777777" w:rsidR="00715E37" w:rsidRDefault="00715E37" w:rsidP="00715E37">
      <w:pPr>
        <w:spacing w:after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 empresa deverá encaminhar, por e-mail, a Nota fiscal e as certidões para fins de pagamento.</w:t>
      </w:r>
    </w:p>
    <w:p w14:paraId="49AFB026" w14:textId="77777777" w:rsidR="00FB3DCF" w:rsidRDefault="00FB3DCF" w:rsidP="00715E37">
      <w:pPr>
        <w:spacing w:after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2635574D" w14:textId="77777777" w:rsidR="00FB3DCF" w:rsidRPr="00715E37" w:rsidRDefault="00FB3DCF" w:rsidP="00715E37">
      <w:pPr>
        <w:spacing w:after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3DC983A0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/>
          <w:color w:val="EE0000"/>
          <w:kern w:val="0"/>
          <w:sz w:val="24"/>
          <w:szCs w:val="24"/>
          <w:lang w:eastAsia="pt-BR"/>
          <w14:ligatures w14:val="none"/>
        </w:rPr>
      </w:pPr>
    </w:p>
    <w:p w14:paraId="76CB7347" w14:textId="77777777" w:rsidR="00715E37" w:rsidRPr="00715E37" w:rsidRDefault="00715E37" w:rsidP="00715E3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lastRenderedPageBreak/>
        <w:t xml:space="preserve">GESTÃO E FISCALIZAÇÃO </w:t>
      </w:r>
    </w:p>
    <w:bookmarkEnd w:id="9"/>
    <w:p w14:paraId="696EEF1E" w14:textId="77777777" w:rsidR="002F644A" w:rsidRDefault="002F644A" w:rsidP="00715E37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612690B" w14:textId="2CF90CDB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hAnsi="Arial" w:cs="Arial"/>
          <w:sz w:val="24"/>
          <w:szCs w:val="24"/>
        </w:rPr>
        <w:t xml:space="preserve">A cargo da SME: </w:t>
      </w:r>
    </w:p>
    <w:p w14:paraId="3B54CDBF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hAnsi="Arial" w:cs="Arial"/>
          <w:sz w:val="24"/>
          <w:szCs w:val="24"/>
        </w:rPr>
        <w:t>Gestão: Antônia Moreira Costa – matricula 486</w:t>
      </w: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</w:p>
    <w:p w14:paraId="3F65F0E1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Fiscalização: </w:t>
      </w:r>
      <w:r w:rsidRPr="00715E37">
        <w:rPr>
          <w:rFonts w:ascii="Arial" w:hAnsi="Arial" w:cs="Arial"/>
          <w:sz w:val="24"/>
          <w:szCs w:val="24"/>
        </w:rPr>
        <w:t xml:space="preserve">Janaína </w:t>
      </w:r>
      <w:proofErr w:type="spellStart"/>
      <w:r w:rsidRPr="00715E37">
        <w:rPr>
          <w:rFonts w:ascii="Arial" w:hAnsi="Arial" w:cs="Arial"/>
          <w:sz w:val="24"/>
          <w:szCs w:val="24"/>
        </w:rPr>
        <w:t>Crist</w:t>
      </w:r>
      <w:proofErr w:type="spellEnd"/>
      <w:r w:rsidRPr="00715E3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5E37">
        <w:rPr>
          <w:rFonts w:ascii="Arial" w:hAnsi="Arial" w:cs="Arial"/>
          <w:sz w:val="24"/>
          <w:szCs w:val="24"/>
        </w:rPr>
        <w:t>Zannussi</w:t>
      </w:r>
      <w:proofErr w:type="spellEnd"/>
      <w:r w:rsidRPr="00715E37">
        <w:rPr>
          <w:rFonts w:ascii="Arial" w:hAnsi="Arial" w:cs="Arial"/>
          <w:sz w:val="24"/>
          <w:szCs w:val="24"/>
        </w:rPr>
        <w:t xml:space="preserve"> –matrícula 11894</w:t>
      </w:r>
    </w:p>
    <w:p w14:paraId="0873A563" w14:textId="77777777" w:rsidR="002F644A" w:rsidRDefault="00715E37" w:rsidP="00715E37">
      <w:pPr>
        <w:spacing w:after="0" w:line="240" w:lineRule="auto"/>
        <w:jc w:val="both"/>
        <w:rPr>
          <w:rFonts w:ascii="Arial" w:hAnsi="Arial" w:cs="Arial"/>
          <w:color w:val="EE0000"/>
          <w:sz w:val="24"/>
          <w:szCs w:val="24"/>
        </w:rPr>
      </w:pPr>
      <w:r w:rsidRPr="00715E37">
        <w:rPr>
          <w:rFonts w:ascii="Arial" w:hAnsi="Arial" w:cs="Arial"/>
          <w:color w:val="EE0000"/>
          <w:sz w:val="24"/>
          <w:szCs w:val="24"/>
        </w:rPr>
        <w:t xml:space="preserve"> </w:t>
      </w:r>
    </w:p>
    <w:p w14:paraId="44D6AF12" w14:textId="5FD84FA0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b/>
          <w:color w:val="EE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hAnsi="Arial" w:cs="Arial"/>
          <w:color w:val="EE0000"/>
          <w:sz w:val="24"/>
          <w:szCs w:val="24"/>
        </w:rPr>
        <w:t xml:space="preserve">   </w:t>
      </w:r>
    </w:p>
    <w:p w14:paraId="7B071C61" w14:textId="7B97B527" w:rsidR="00715E37" w:rsidRPr="00715E37" w:rsidRDefault="00715E37" w:rsidP="00715E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bookmarkStart w:id="10" w:name="_Hlk195178290"/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DOCUMENTAÇÃO</w:t>
      </w:r>
      <w:r w:rsidR="00462CFC" w:rsidRPr="00462CFC">
        <w:t xml:space="preserve"> </w:t>
      </w:r>
      <w:r w:rsidR="00462CFC" w:rsidRPr="00462C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</w:t>
      </w:r>
      <w:r w:rsidR="00462C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</w:t>
      </w:r>
      <w:r w:rsidR="00462CFC" w:rsidRPr="00462C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SELEÇÃO</w:t>
      </w:r>
      <w:r w:rsidR="00FA2B1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E </w:t>
      </w:r>
      <w:r w:rsidR="00462CFC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DOS </w:t>
      </w:r>
      <w:r w:rsidR="00FA2B11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CRITERIOS DO FORNECEDOR</w:t>
      </w:r>
    </w:p>
    <w:bookmarkEnd w:id="10"/>
    <w:p w14:paraId="5AD8A315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color w:val="EE0000"/>
          <w:sz w:val="24"/>
          <w:szCs w:val="24"/>
        </w:rPr>
      </w:pPr>
    </w:p>
    <w:p w14:paraId="32E0D820" w14:textId="73A55ABC" w:rsidR="00715E37" w:rsidRPr="00715E37" w:rsidRDefault="00715E37" w:rsidP="00BB3AB1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Atestado de capacidade técnica, fornecido por pessoa jurídica, de direito público ou privado, em papel timbrado, que comprove a aptidão para desempenho de atividade pertinente e compatível em características e quantidades e prazos com o objeto da licitação.</w:t>
      </w:r>
      <w:r w:rsidR="00EE090F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Catalogo com informações mínimas que permitam concluir se o equipamento corresponde com as especificações mínimas exigidas, sem rasuras, emitidas pelo próprio fabricante.</w:t>
      </w:r>
    </w:p>
    <w:p w14:paraId="76D020E8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Poderão ser solicitadas(s) cópia(s) de contrato(s), atestado(s), declaração(</w:t>
      </w:r>
      <w:proofErr w:type="spellStart"/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ões</w:t>
      </w:r>
      <w:proofErr w:type="spellEnd"/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) ou outros documentos idôneos que comprove(m) as informações dos atestados apresentados, por meio de diligências.</w:t>
      </w:r>
    </w:p>
    <w:p w14:paraId="298B69F4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Poderão ser somados os quantitativos de atestados distintos, sendo considerado o conjunto, desde que os serviços tenham sido realizados no mesmo período, com vistas a</w:t>
      </w:r>
      <w:r w:rsidRPr="00715E37">
        <w:rPr>
          <w:rFonts w:ascii="Arial" w:eastAsia="Times New Roman" w:hAnsi="Arial" w:cs="Arial"/>
          <w:b/>
          <w:bCs/>
          <w:color w:val="FFFFFF"/>
          <w:kern w:val="0"/>
          <w:sz w:val="24"/>
          <w:szCs w:val="24"/>
          <w:lang w:eastAsia="pt-BR"/>
          <w14:ligatures w14:val="none"/>
        </w:rPr>
        <w:t xml:space="preserve"> </w:t>
      </w: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atestar a capacidade operacional da empresa para desempenho de atividade pertinente e compatível com o objeto da licitação.</w:t>
      </w: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</w:p>
    <w:p w14:paraId="646C9147" w14:textId="509BAC29" w:rsidR="00715E37" w:rsidRPr="00715E37" w:rsidRDefault="00715E37" w:rsidP="00715E3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val="pt-PT"/>
          <w14:ligatures w14:val="none"/>
        </w:rPr>
        <w:t xml:space="preserve">Demais documentações poderão ser </w:t>
      </w:r>
      <w:r w:rsidRPr="00715E37">
        <w:rPr>
          <w:rFonts w:ascii="Arial" w:hAnsi="Arial" w:cs="Arial"/>
          <w:sz w:val="24"/>
          <w:szCs w:val="24"/>
        </w:rPr>
        <w:t>definido pelo</w:t>
      </w:r>
      <w:r w:rsidRPr="00715E37">
        <w:rPr>
          <w:rFonts w:ascii="Arial" w:hAnsi="Arial" w:cs="Arial"/>
          <w:spacing w:val="-1"/>
          <w:sz w:val="24"/>
          <w:szCs w:val="24"/>
        </w:rPr>
        <w:t xml:space="preserve"> </w:t>
      </w:r>
      <w:r w:rsidRPr="00715E37">
        <w:rPr>
          <w:rFonts w:ascii="Arial" w:hAnsi="Arial" w:cs="Arial"/>
          <w:sz w:val="24"/>
          <w:szCs w:val="24"/>
        </w:rPr>
        <w:t xml:space="preserve">Setor de </w:t>
      </w:r>
      <w:proofErr w:type="spellStart"/>
      <w:r w:rsidRPr="00715E37">
        <w:rPr>
          <w:rFonts w:ascii="Arial" w:hAnsi="Arial" w:cs="Arial"/>
          <w:sz w:val="24"/>
          <w:szCs w:val="24"/>
        </w:rPr>
        <w:t>Licitações</w:t>
      </w:r>
      <w:r w:rsidR="002C1320">
        <w:rPr>
          <w:rFonts w:ascii="Arial" w:hAnsi="Arial" w:cs="Arial"/>
          <w:sz w:val="24"/>
          <w:szCs w:val="24"/>
        </w:rPr>
        <w:t>,em</w:t>
      </w:r>
      <w:proofErr w:type="spellEnd"/>
      <w:r w:rsidR="002C1320">
        <w:rPr>
          <w:rFonts w:ascii="Arial" w:hAnsi="Arial" w:cs="Arial"/>
          <w:sz w:val="24"/>
          <w:szCs w:val="24"/>
        </w:rPr>
        <w:t xml:space="preserve"> conformidade com a NLLC</w:t>
      </w:r>
      <w:r w:rsidRPr="00715E37">
        <w:rPr>
          <w:rFonts w:ascii="Arial" w:hAnsi="Arial" w:cs="Arial"/>
          <w:sz w:val="24"/>
          <w:szCs w:val="24"/>
        </w:rPr>
        <w:t>.</w:t>
      </w:r>
    </w:p>
    <w:p w14:paraId="340E3041" w14:textId="77777777" w:rsidR="00715E37" w:rsidRPr="00715E37" w:rsidRDefault="00715E37" w:rsidP="00715E3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</w:pPr>
    </w:p>
    <w:p w14:paraId="1F5DF0D4" w14:textId="77777777" w:rsidR="00715E37" w:rsidRPr="00715E37" w:rsidRDefault="00715E37" w:rsidP="00715E37">
      <w:pPr>
        <w:spacing w:after="0"/>
        <w:jc w:val="both"/>
        <w:rPr>
          <w:rFonts w:ascii="Arial" w:hAnsi="Arial" w:cs="Arial"/>
          <w:color w:val="EE0000"/>
          <w:sz w:val="24"/>
          <w:szCs w:val="24"/>
        </w:rPr>
      </w:pPr>
      <w:r w:rsidRPr="00715E37">
        <w:rPr>
          <w:rFonts w:ascii="Arial" w:hAnsi="Arial" w:cs="Arial"/>
          <w:color w:val="EE0000"/>
          <w:sz w:val="24"/>
          <w:szCs w:val="24"/>
        </w:rPr>
        <w:t xml:space="preserve">                        </w:t>
      </w:r>
    </w:p>
    <w:p w14:paraId="71ECA5DE" w14:textId="77777777" w:rsidR="00715E37" w:rsidRPr="00715E37" w:rsidRDefault="00715E37" w:rsidP="00715E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DAS OBRIGAÇÕES DAS PARTES</w:t>
      </w:r>
    </w:p>
    <w:p w14:paraId="1EA41FF9" w14:textId="77777777" w:rsidR="00715E37" w:rsidRPr="00715E37" w:rsidRDefault="00715E37" w:rsidP="00715E37">
      <w:pPr>
        <w:spacing w:after="0" w:line="240" w:lineRule="auto"/>
        <w:rPr>
          <w:rFonts w:ascii="Arial" w:hAnsi="Arial" w:cs="Arial"/>
          <w:color w:val="EE0000"/>
          <w:sz w:val="24"/>
          <w:szCs w:val="24"/>
        </w:rPr>
      </w:pPr>
    </w:p>
    <w:p w14:paraId="196B63B5" w14:textId="77777777" w:rsidR="00715E37" w:rsidRPr="00715E37" w:rsidRDefault="00715E37" w:rsidP="00715E37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DAS OBRIGAÇÕES DA CONTRATADA.</w:t>
      </w:r>
    </w:p>
    <w:p w14:paraId="47DCDED6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Manter, durante toda a execução do contrato, em compatibilidade com as obrigações por ele assumidas, todas as condições de habilitação e qualificação exigidas.</w:t>
      </w:r>
    </w:p>
    <w:p w14:paraId="7F5D878A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Reparar, corrigir, remover, reconstruir ou substituir, às suas expensas, no total ou em parte, o objeto do contrato em que se verificarem vícios, defeitos ou incorreções resultantes da execução ou de materiais empregados.</w:t>
      </w:r>
    </w:p>
    <w:p w14:paraId="4225A421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Sobre os berços, deverá ser montado, no mínimo 01 e colocado o colchão a fim de verificar a compatibilidade dos objetos.</w:t>
      </w:r>
    </w:p>
    <w:p w14:paraId="39166E84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Ressarcir os danos causados diretamente à Administração ou a terceiros, decorrentes de sua culpa ou dolo na execução do contrato, não excluindo ou reduzindo essa responsabilidade a fiscalização ou o acompanhamento pelo contratante.</w:t>
      </w:r>
    </w:p>
    <w:p w14:paraId="2C9A8057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Pagar todas as obrigações fiscais, previdenciárias, comerciais e trabalhistas decorrentes das atividades envolvidas no escopo dos serviços contratados; não poderá ceder ou transferir a terceiros, os direitos e obrigações decorrentes deste contrato, sem a prévia e expressa concordância do contratante.</w:t>
      </w:r>
    </w:p>
    <w:p w14:paraId="3E3A60E6" w14:textId="77777777" w:rsidR="00715E37" w:rsidRPr="00715E37" w:rsidRDefault="00715E37" w:rsidP="00715E37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60A4227B" w14:textId="77777777" w:rsidR="00715E37" w:rsidRPr="00715E37" w:rsidRDefault="00715E37" w:rsidP="00715E37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pt-BR"/>
          <w14:ligatures w14:val="none"/>
        </w:rPr>
        <w:t>DAS OBRIGAÇÕES DA ADMINISTRAÇÃO</w:t>
      </w:r>
    </w:p>
    <w:p w14:paraId="13CBBB1A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>Efetuar os pagamentos devidos, na forma e condições ora estipuladas.</w:t>
      </w:r>
    </w:p>
    <w:p w14:paraId="09D595F0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Prestar todos os esclarecimentos necessários para o fornecimento do objeto desta contratação.</w:t>
      </w:r>
    </w:p>
    <w:p w14:paraId="61E5C238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Zelar pela boa qualidade do objeto recebido, receber, apurar e solucionar queixas e reclamações, quando for o caso.</w:t>
      </w:r>
    </w:p>
    <w:p w14:paraId="4658DABA" w14:textId="77777777" w:rsidR="00715E37" w:rsidRPr="00715E37" w:rsidRDefault="00715E37" w:rsidP="00715E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Indicar funcionário para fiscalizar a execução do Contrato.</w:t>
      </w:r>
    </w:p>
    <w:p w14:paraId="59CBD920" w14:textId="77777777" w:rsidR="00715E37" w:rsidRDefault="00715E37" w:rsidP="00715E37">
      <w:pPr>
        <w:spacing w:after="0" w:line="240" w:lineRule="auto"/>
        <w:rPr>
          <w:rFonts w:ascii="Arial" w:eastAsia="Times New Roman" w:hAnsi="Arial" w:cs="Arial"/>
          <w:bCs/>
          <w:color w:val="EE0000"/>
          <w:kern w:val="0"/>
          <w:sz w:val="24"/>
          <w:szCs w:val="24"/>
          <w:lang w:eastAsia="pt-BR"/>
          <w14:ligatures w14:val="none"/>
        </w:rPr>
      </w:pPr>
    </w:p>
    <w:p w14:paraId="2C22CF6B" w14:textId="77777777" w:rsidR="002F644A" w:rsidRPr="00715E37" w:rsidRDefault="002F644A" w:rsidP="00715E37">
      <w:pPr>
        <w:spacing w:after="0" w:line="240" w:lineRule="auto"/>
        <w:rPr>
          <w:rFonts w:ascii="Arial" w:eastAsia="Times New Roman" w:hAnsi="Arial" w:cs="Arial"/>
          <w:bCs/>
          <w:color w:val="EE0000"/>
          <w:kern w:val="0"/>
          <w:sz w:val="24"/>
          <w:szCs w:val="24"/>
          <w:lang w:eastAsia="pt-BR"/>
          <w14:ligatures w14:val="none"/>
        </w:rPr>
      </w:pPr>
    </w:p>
    <w:p w14:paraId="7C558C5E" w14:textId="77777777" w:rsidR="00715E37" w:rsidRPr="00715E37" w:rsidRDefault="00715E37" w:rsidP="00715E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DOTAÇÃO ORÇAMENTÁRIA</w:t>
      </w:r>
    </w:p>
    <w:p w14:paraId="78F6F9FE" w14:textId="77777777" w:rsidR="00715E37" w:rsidRPr="00715E37" w:rsidRDefault="00715E37" w:rsidP="00715E37">
      <w:pPr>
        <w:spacing w:after="0" w:line="240" w:lineRule="auto"/>
        <w:jc w:val="center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35E16B40" w14:textId="77777777" w:rsidR="00715E37" w:rsidRPr="00715E37" w:rsidRDefault="00715E37" w:rsidP="00715E37">
      <w:pPr>
        <w:tabs>
          <w:tab w:val="left" w:pos="465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02.007.12.365.1202.339030.2039 </w:t>
      </w:r>
    </w:p>
    <w:p w14:paraId="23DC5855" w14:textId="77777777" w:rsidR="00715E37" w:rsidRPr="00715E37" w:rsidRDefault="00715E37" w:rsidP="00715E37">
      <w:pPr>
        <w:tabs>
          <w:tab w:val="left" w:pos="465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Ficha: 256</w:t>
      </w:r>
    </w:p>
    <w:p w14:paraId="573585CD" w14:textId="77777777" w:rsidR="00715E37" w:rsidRPr="00715E37" w:rsidRDefault="00715E37" w:rsidP="00715E37">
      <w:pPr>
        <w:tabs>
          <w:tab w:val="left" w:pos="465"/>
        </w:tabs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Recurso: 1.569.000</w:t>
      </w:r>
    </w:p>
    <w:p w14:paraId="1AE77D11" w14:textId="77777777" w:rsidR="00715E37" w:rsidRDefault="00715E37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5627C4AC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72C82F0F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2E625CFC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2AFBE345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75DEEF0C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13899D08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15ED49FD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5C33EAD1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5AA60123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1B35F04D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4FA296FC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7C741121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3041F76A" w14:textId="77777777" w:rsidR="00FB3DCF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13F5386B" w14:textId="77777777" w:rsidR="00FB3DCF" w:rsidRPr="00715E37" w:rsidRDefault="00FB3DCF" w:rsidP="0044654F">
      <w:pPr>
        <w:spacing w:after="0" w:line="240" w:lineRule="auto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</w:p>
    <w:p w14:paraId="3DB5BE02" w14:textId="77777777" w:rsidR="00715E37" w:rsidRPr="00715E37" w:rsidRDefault="00715E37" w:rsidP="00715E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___________________________________________</w:t>
      </w:r>
    </w:p>
    <w:p w14:paraId="00471B7C" w14:textId="77777777" w:rsidR="00715E37" w:rsidRPr="00715E37" w:rsidRDefault="00715E37" w:rsidP="00715E37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Valdirene Araujo Lacerda santos</w:t>
      </w:r>
    </w:p>
    <w:p w14:paraId="34973E80" w14:textId="65BAA59A" w:rsidR="00214010" w:rsidRPr="0044654F" w:rsidRDefault="00715E37" w:rsidP="0044654F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15E3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Secretária Municipal de Educação</w:t>
      </w:r>
    </w:p>
    <w:sectPr w:rsidR="00214010" w:rsidRPr="0044654F" w:rsidSect="00715E37">
      <w:headerReference w:type="default" r:id="rId6"/>
      <w:pgSz w:w="11906" w:h="16838"/>
      <w:pgMar w:top="993" w:right="1133" w:bottom="1417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2B781" w14:textId="77777777" w:rsidR="000C2887" w:rsidRDefault="000C2887" w:rsidP="00715E37">
      <w:pPr>
        <w:spacing w:after="0" w:line="240" w:lineRule="auto"/>
      </w:pPr>
      <w:r>
        <w:separator/>
      </w:r>
    </w:p>
  </w:endnote>
  <w:endnote w:type="continuationSeparator" w:id="0">
    <w:p w14:paraId="3BB298AC" w14:textId="77777777" w:rsidR="000C2887" w:rsidRDefault="000C2887" w:rsidP="00715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3E77A" w14:textId="77777777" w:rsidR="000C2887" w:rsidRDefault="000C2887" w:rsidP="00715E37">
      <w:pPr>
        <w:spacing w:after="0" w:line="240" w:lineRule="auto"/>
      </w:pPr>
      <w:r>
        <w:separator/>
      </w:r>
    </w:p>
  </w:footnote>
  <w:footnote w:type="continuationSeparator" w:id="0">
    <w:p w14:paraId="49F3B5A9" w14:textId="77777777" w:rsidR="000C2887" w:rsidRDefault="000C2887" w:rsidP="00715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56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BB7755" w:rsidRPr="006B32DE" w14:paraId="08438105" w14:textId="77777777" w:rsidTr="00903132">
      <w:trPr>
        <w:trHeight w:val="977"/>
      </w:trPr>
      <w:tc>
        <w:tcPr>
          <w:tcW w:w="1542" w:type="dxa"/>
        </w:tcPr>
        <w:p w14:paraId="39448795" w14:textId="77777777" w:rsidR="000770C4" w:rsidRPr="006B32DE" w:rsidRDefault="000C2887" w:rsidP="00BB7755">
          <w:pPr>
            <w:rPr>
              <w:sz w:val="20"/>
              <w:szCs w:val="20"/>
            </w:rPr>
          </w:pPr>
          <w:bookmarkStart w:id="11" w:name="_Hlk195109851"/>
          <w:r>
            <w:rPr>
              <w:noProof/>
              <w:sz w:val="20"/>
              <w:szCs w:val="20"/>
              <w14:ligatures w14:val="none"/>
            </w:rPr>
            <w:object w:dxaOrig="1440" w:dyaOrig="1440" w14:anchorId="781648A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6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6" DrawAspect="Content" ObjectID="_1832478820" r:id="rId2"/>
            </w:object>
          </w:r>
        </w:p>
      </w:tc>
      <w:tc>
        <w:tcPr>
          <w:tcW w:w="7075" w:type="dxa"/>
        </w:tcPr>
        <w:p w14:paraId="15123620" w14:textId="77777777" w:rsidR="000770C4" w:rsidRPr="006B32DE" w:rsidRDefault="000770C4" w:rsidP="00BB7755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6B32DE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76B318AD" w14:textId="77777777" w:rsidR="000770C4" w:rsidRPr="006B32DE" w:rsidRDefault="000770C4" w:rsidP="00BB7755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6B32DE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4FC6A7BF" w14:textId="77777777" w:rsidR="000770C4" w:rsidRPr="006B32DE" w:rsidRDefault="000770C4" w:rsidP="00BB7755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6B32DE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131E30D1" w14:textId="77777777" w:rsidR="000770C4" w:rsidRPr="006B32DE" w:rsidRDefault="000770C4" w:rsidP="00BB7755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6B32DE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>
            <w:rPr>
              <w:rFonts w:ascii="Arial" w:hAnsi="Arial" w:cs="Arial"/>
              <w:b/>
              <w:snapToGrid w:val="0"/>
              <w:sz w:val="18"/>
              <w:szCs w:val="18"/>
            </w:rPr>
            <w:t>6531</w:t>
          </w:r>
          <w:r w:rsidRPr="006B32DE">
            <w:rPr>
              <w:rFonts w:ascii="Arial" w:hAnsi="Arial" w:cs="Arial"/>
              <w:b/>
              <w:snapToGrid w:val="0"/>
              <w:sz w:val="18"/>
              <w:szCs w:val="18"/>
            </w:rPr>
            <w:t>- CNPJ: 01.612.509/0001-58</w:t>
          </w:r>
        </w:p>
      </w:tc>
    </w:tr>
    <w:bookmarkEnd w:id="11"/>
  </w:tbl>
  <w:p w14:paraId="20B94E0C" w14:textId="77777777" w:rsidR="000770C4" w:rsidRDefault="000770C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E37"/>
    <w:rsid w:val="000770C4"/>
    <w:rsid w:val="000A5983"/>
    <w:rsid w:val="000C2887"/>
    <w:rsid w:val="001C5FAA"/>
    <w:rsid w:val="001D22B3"/>
    <w:rsid w:val="00214010"/>
    <w:rsid w:val="002C1320"/>
    <w:rsid w:val="002E4BA1"/>
    <w:rsid w:val="002F644A"/>
    <w:rsid w:val="00410922"/>
    <w:rsid w:val="0044654F"/>
    <w:rsid w:val="00462CFC"/>
    <w:rsid w:val="004A4207"/>
    <w:rsid w:val="00517BBA"/>
    <w:rsid w:val="00617552"/>
    <w:rsid w:val="00715E37"/>
    <w:rsid w:val="00747EF5"/>
    <w:rsid w:val="00855FF5"/>
    <w:rsid w:val="008E4F7C"/>
    <w:rsid w:val="00944E88"/>
    <w:rsid w:val="00BB3AB1"/>
    <w:rsid w:val="00C84D3F"/>
    <w:rsid w:val="00C859CF"/>
    <w:rsid w:val="00D14FA2"/>
    <w:rsid w:val="00D50C8A"/>
    <w:rsid w:val="00DB303E"/>
    <w:rsid w:val="00DE6534"/>
    <w:rsid w:val="00E20866"/>
    <w:rsid w:val="00EE090F"/>
    <w:rsid w:val="00F208FA"/>
    <w:rsid w:val="00FA2B11"/>
    <w:rsid w:val="00FB3DCF"/>
    <w:rsid w:val="00FD6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0F666"/>
  <w15:chartTrackingRefBased/>
  <w15:docId w15:val="{940A2E6C-A8D6-41FF-9976-02DF50349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90F"/>
  </w:style>
  <w:style w:type="paragraph" w:styleId="Ttulo1">
    <w:name w:val="heading 1"/>
    <w:basedOn w:val="Normal"/>
    <w:next w:val="Normal"/>
    <w:link w:val="Ttulo1Char"/>
    <w:uiPriority w:val="9"/>
    <w:qFormat/>
    <w:rsid w:val="00715E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15E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15E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15E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15E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15E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15E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15E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15E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15E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15E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15E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15E3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15E3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15E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15E3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15E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15E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15E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15E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15E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15E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15E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15E3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15E3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15E3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15E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15E3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15E37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715E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15E37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rsid w:val="00715E37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D2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E208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0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5</Pages>
  <Words>1603</Words>
  <Characters>8657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miriam.a.pires2022@gmail.com</dc:creator>
  <cp:keywords/>
  <dc:description/>
  <cp:lastModifiedBy>Prefeitura Sarzedo</cp:lastModifiedBy>
  <cp:revision>21</cp:revision>
  <cp:lastPrinted>2026-02-12T16:28:00Z</cp:lastPrinted>
  <dcterms:created xsi:type="dcterms:W3CDTF">2026-01-23T12:00:00Z</dcterms:created>
  <dcterms:modified xsi:type="dcterms:W3CDTF">2026-02-13T12:07:00Z</dcterms:modified>
</cp:coreProperties>
</file>