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3093AEC" w14:textId="77777777" w:rsidR="00666BC5" w:rsidRDefault="00666BC5"/>
    <w:p w14:paraId="34263DE3" w14:textId="77777777" w:rsidR="009B42FE" w:rsidRPr="00E12FEF" w:rsidRDefault="009B42FE" w:rsidP="009B42FE">
      <w:pPr>
        <w:spacing w:line="360" w:lineRule="auto"/>
        <w:ind w:left="-284"/>
        <w:jc w:val="center"/>
        <w:rPr>
          <w:rFonts w:ascii="Arial" w:hAnsi="Arial" w:cs="Arial"/>
          <w:b/>
        </w:rPr>
      </w:pPr>
      <w:r w:rsidRPr="00E12FEF">
        <w:rPr>
          <w:rFonts w:ascii="Arial" w:hAnsi="Arial" w:cs="Arial"/>
          <w:b/>
        </w:rPr>
        <w:t>TERMO DE REFERÊNCIA</w:t>
      </w:r>
    </w:p>
    <w:p w14:paraId="3A20F240" w14:textId="77777777" w:rsidR="009B42FE" w:rsidRPr="00E12FEF" w:rsidRDefault="009B42FE" w:rsidP="009B42FE">
      <w:pPr>
        <w:spacing w:line="360" w:lineRule="auto"/>
        <w:ind w:left="-284"/>
        <w:jc w:val="both"/>
        <w:rPr>
          <w:rFonts w:ascii="Arial" w:hAnsi="Arial" w:cs="Arial"/>
          <w:b/>
        </w:rPr>
      </w:pPr>
    </w:p>
    <w:p w14:paraId="1CFA515A" w14:textId="77777777" w:rsidR="009B42FE" w:rsidRPr="00E12FEF" w:rsidRDefault="009B42FE" w:rsidP="009B42FE">
      <w:pPr>
        <w:numPr>
          <w:ilvl w:val="0"/>
          <w:numId w:val="1"/>
        </w:numPr>
        <w:spacing w:line="360" w:lineRule="auto"/>
        <w:contextualSpacing/>
        <w:jc w:val="both"/>
        <w:rPr>
          <w:rFonts w:ascii="Arial" w:hAnsi="Arial" w:cs="Arial"/>
          <w:b/>
        </w:rPr>
      </w:pPr>
      <w:r w:rsidRPr="00E12FEF">
        <w:rPr>
          <w:rFonts w:ascii="Arial" w:hAnsi="Arial" w:cs="Arial"/>
          <w:b/>
        </w:rPr>
        <w:t>Objeto</w:t>
      </w:r>
    </w:p>
    <w:p w14:paraId="4A0FA3D7"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lang w:val="pt-PT"/>
        </w:rPr>
      </w:pPr>
      <w:r w:rsidRPr="00E12FEF">
        <w:rPr>
          <w:rFonts w:ascii="Arial" w:eastAsia="Verdana" w:hAnsi="Arial" w:cs="Arial"/>
          <w:lang w:val="pt-PT"/>
        </w:rPr>
        <w:t xml:space="preserve">Contratação de empresa especializada em serviços de brigadistas e de elaboração de projeto de combate e prevenção </w:t>
      </w:r>
      <w:r w:rsidR="008D7006">
        <w:rPr>
          <w:rFonts w:ascii="Arial" w:eastAsia="Verdana" w:hAnsi="Arial" w:cs="Arial"/>
          <w:lang w:val="pt-PT"/>
        </w:rPr>
        <w:t>a pânico e incêndio para atender no evento 16ª Noite Goespel</w:t>
      </w:r>
      <w:r w:rsidRPr="00E12FEF">
        <w:rPr>
          <w:rFonts w:ascii="Arial" w:eastAsia="Verdana" w:hAnsi="Arial" w:cs="Arial"/>
          <w:lang w:val="pt-PT"/>
        </w:rPr>
        <w:t xml:space="preserve"> </w:t>
      </w:r>
      <w:r w:rsidR="00AD5D9B">
        <w:rPr>
          <w:rFonts w:ascii="Arial" w:eastAsia="Verdana" w:hAnsi="Arial" w:cs="Arial"/>
          <w:lang w:val="pt-PT"/>
        </w:rPr>
        <w:t xml:space="preserve">e Marcha para Jesus </w:t>
      </w:r>
      <w:r w:rsidRPr="00E12FEF">
        <w:rPr>
          <w:rFonts w:ascii="Arial" w:eastAsia="Verdana" w:hAnsi="Arial" w:cs="Arial"/>
          <w:lang w:val="pt-PT"/>
        </w:rPr>
        <w:t>no município de Sarzedo</w:t>
      </w:r>
      <w:r w:rsidR="008D7006">
        <w:rPr>
          <w:rFonts w:ascii="Arial" w:eastAsia="Verdana" w:hAnsi="Arial" w:cs="Arial"/>
          <w:lang w:val="pt-PT"/>
        </w:rPr>
        <w:t xml:space="preserve"> no dia 25/05</w:t>
      </w:r>
      <w:r w:rsidR="009F52EC">
        <w:rPr>
          <w:rFonts w:ascii="Arial" w:eastAsia="Verdana" w:hAnsi="Arial" w:cs="Arial"/>
          <w:lang w:val="pt-PT"/>
        </w:rPr>
        <w:t>/2024</w:t>
      </w:r>
      <w:r w:rsidR="008D7006">
        <w:rPr>
          <w:rFonts w:ascii="Arial" w:eastAsia="Verdana" w:hAnsi="Arial" w:cs="Arial"/>
          <w:lang w:val="pt-PT"/>
        </w:rPr>
        <w:t xml:space="preserve"> ( Sabado ) </w:t>
      </w:r>
      <w:r w:rsidRPr="00E12FEF">
        <w:rPr>
          <w:rFonts w:ascii="Arial" w:eastAsia="Verdana" w:hAnsi="Arial" w:cs="Arial"/>
          <w:lang w:val="pt-PT"/>
        </w:rPr>
        <w:t>, em atendimento a Secretaria Municipal de Esportes Cultura Lazer e Turismo.</w:t>
      </w:r>
    </w:p>
    <w:p w14:paraId="550D4725"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lang w:val="pt-PT"/>
        </w:rPr>
      </w:pPr>
    </w:p>
    <w:p w14:paraId="796F40B0"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b/>
          <w:lang w:val="pt-PT"/>
        </w:rPr>
      </w:pPr>
      <w:r w:rsidRPr="00E12FEF">
        <w:rPr>
          <w:rFonts w:ascii="Arial" w:eastAsia="Verdana" w:hAnsi="Arial" w:cs="Arial"/>
          <w:b/>
          <w:bCs/>
          <w:lang w:val="pt-PT"/>
        </w:rPr>
        <w:t xml:space="preserve">2-Justificativa para Contratação de Empresa de Brigadistas e </w:t>
      </w:r>
      <w:r w:rsidRPr="00E12FEF">
        <w:rPr>
          <w:rFonts w:ascii="Arial" w:eastAsia="Verdana" w:hAnsi="Arial" w:cs="Arial"/>
          <w:b/>
          <w:lang w:val="pt-PT"/>
        </w:rPr>
        <w:t>elaboração de projeto de combate, prevenção e pânico de incendio</w:t>
      </w:r>
    </w:p>
    <w:p w14:paraId="3C118F82" w14:textId="77777777" w:rsidR="009B42FE" w:rsidRPr="00E12FEF" w:rsidRDefault="009B42FE" w:rsidP="009B42FE">
      <w:p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lang w:eastAsia="pt-BR"/>
        </w:rPr>
        <w:t>Considerando:</w:t>
      </w:r>
    </w:p>
    <w:p w14:paraId="08BB338A" w14:textId="77777777" w:rsidR="009B42FE" w:rsidRPr="00E12FEF" w:rsidRDefault="009B42FE" w:rsidP="009B42FE">
      <w:p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lang w:eastAsia="pt-BR"/>
        </w:rPr>
        <w:t>A contratação de uma empresa de brigadistas e a elaboração de um projeto de combate, prevenção e pânico de incêndio para atender eventos da Secretaria de Esporte, Lazer, Cultura e Turismo é de extrema importância, especialmente considerando a natureza dos eventos realizados por essa Secretaria, que muitas vezes reúnem grandes multidões em locais públicos. Abaixo estão algumas razões específicas para essa contratação:</w:t>
      </w:r>
    </w:p>
    <w:p w14:paraId="10B4E949"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Segurança do Público</w:t>
      </w:r>
      <w:r w:rsidR="000F4DF6">
        <w:rPr>
          <w:rFonts w:ascii="Arial" w:eastAsia="Times New Roman" w:hAnsi="Arial" w:cs="Arial"/>
          <w:lang w:eastAsia="pt-BR"/>
        </w:rPr>
        <w:t>: O evento promovido</w:t>
      </w:r>
      <w:r w:rsidRPr="00E12FEF">
        <w:rPr>
          <w:rFonts w:ascii="Arial" w:eastAsia="Times New Roman" w:hAnsi="Arial" w:cs="Arial"/>
          <w:lang w:eastAsia="pt-BR"/>
        </w:rPr>
        <w:t xml:space="preserve"> pela Secretaria de Esporte, Lazer, Cultura e Turismo costumam atrair um grande número de pessoas. Garantir a segurança desses participantes é uma responsabilidade crucial, e ter uma equipe de brigadistas treinados é essencial para lidar com qualquer emergência, incluindo incêndios e pânico.</w:t>
      </w:r>
    </w:p>
    <w:p w14:paraId="0766592F"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Cumprimento de Normas e Regulamentos</w:t>
      </w:r>
      <w:r w:rsidR="00F71932">
        <w:rPr>
          <w:rFonts w:ascii="Arial" w:eastAsia="Times New Roman" w:hAnsi="Arial" w:cs="Arial"/>
          <w:lang w:eastAsia="pt-BR"/>
        </w:rPr>
        <w:t xml:space="preserve">: Evento público </w:t>
      </w:r>
      <w:proofErr w:type="spellStart"/>
      <w:r w:rsidR="00F71932">
        <w:rPr>
          <w:rFonts w:ascii="Arial" w:eastAsia="Times New Roman" w:hAnsi="Arial" w:cs="Arial"/>
          <w:lang w:eastAsia="pt-BR"/>
        </w:rPr>
        <w:t>esta</w:t>
      </w:r>
      <w:r w:rsidR="00FE0228">
        <w:rPr>
          <w:rFonts w:ascii="Arial" w:eastAsia="Times New Roman" w:hAnsi="Arial" w:cs="Arial"/>
          <w:lang w:eastAsia="pt-BR"/>
        </w:rPr>
        <w:t>p</w:t>
      </w:r>
      <w:proofErr w:type="spellEnd"/>
      <w:r w:rsidRPr="00E12FEF">
        <w:rPr>
          <w:rFonts w:ascii="Arial" w:eastAsia="Times New Roman" w:hAnsi="Arial" w:cs="Arial"/>
          <w:lang w:eastAsia="pt-BR"/>
        </w:rPr>
        <w:t xml:space="preserve"> sujeitos a regulamentações específicas de segurança, que incluem medidas de prevenção e combate a incêndios. Contratar uma empresa especializada assegura que todos os requisitos legais sejam atendidos, evitando possíveis problemas legais e multas.</w:t>
      </w:r>
    </w:p>
    <w:p w14:paraId="7C78145F"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Planejamento Antecipado de Emergências</w:t>
      </w:r>
      <w:r w:rsidRPr="00E12FEF">
        <w:rPr>
          <w:rFonts w:ascii="Arial" w:eastAsia="Times New Roman" w:hAnsi="Arial" w:cs="Arial"/>
          <w:lang w:eastAsia="pt-BR"/>
        </w:rPr>
        <w:t>: A elaboração de projeto de combate, prevenção e pânico de incêndio permite planejar antecipadamente como lidar com diferentes cenários de emergência. Isso inclui a identificação de rotas de evacuação, localização de pontos de encontro, disponibilidade de equipamentos de combate a incêndios e treinamento da equipe de brigadistas.</w:t>
      </w:r>
    </w:p>
    <w:p w14:paraId="25B27879" w14:textId="77777777" w:rsidR="009B42FE"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Resposta Rápida e Eficaz</w:t>
      </w:r>
      <w:r w:rsidRPr="00E12FEF">
        <w:rPr>
          <w:rFonts w:ascii="Arial" w:eastAsia="Times New Roman" w:hAnsi="Arial" w:cs="Arial"/>
          <w:lang w:eastAsia="pt-BR"/>
        </w:rPr>
        <w:t>: Em caso de incêndio ou outra emergência, é crucial agir rapidamente para minimizar danos e proteger vidas. Ter uma equipe de brigadistas treinados e um plano de emergência bem elaborado permite uma resposta rápida e eficaz a qualquer situação de crise.</w:t>
      </w:r>
    </w:p>
    <w:p w14:paraId="4AC48C74" w14:textId="77777777" w:rsidR="00C02546" w:rsidRPr="00E12FEF" w:rsidRDefault="00C02546" w:rsidP="00C02546">
      <w:pPr>
        <w:spacing w:before="100" w:beforeAutospacing="1" w:after="100" w:afterAutospacing="1" w:line="360" w:lineRule="auto"/>
        <w:ind w:left="720"/>
        <w:jc w:val="both"/>
        <w:rPr>
          <w:rFonts w:ascii="Arial" w:eastAsia="Times New Roman" w:hAnsi="Arial" w:cs="Arial"/>
          <w:lang w:eastAsia="pt-BR"/>
        </w:rPr>
      </w:pPr>
    </w:p>
    <w:p w14:paraId="714D1774"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Proteção do Patrimônio Público</w:t>
      </w:r>
      <w:r w:rsidRPr="00E12FEF">
        <w:rPr>
          <w:rFonts w:ascii="Arial" w:eastAsia="Times New Roman" w:hAnsi="Arial" w:cs="Arial"/>
          <w:lang w:eastAsia="pt-BR"/>
        </w:rPr>
        <w:t>: Além da segurança das pessoas, também é importante proteger o patrimônio público presente nos eventos. Um incêndio pode causar danos significativos a estruturas, equipamentos e outras instalações, e medidas de prevenção e combate a incêndios ajudam a minimizar esses riscos.</w:t>
      </w:r>
    </w:p>
    <w:p w14:paraId="3589AAC3"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Imagem Institucional</w:t>
      </w:r>
      <w:r w:rsidRPr="00E12FEF">
        <w:rPr>
          <w:rFonts w:ascii="Arial" w:eastAsia="Times New Roman" w:hAnsi="Arial" w:cs="Arial"/>
          <w:lang w:eastAsia="pt-BR"/>
        </w:rPr>
        <w:t>: Demonstrar um compromisso com a segurança e o bem-estar do público em seus eventos contribui para a imagem positiva da Secretaria de Esporte, Lazer, Cultura e Turismo. Isso pode aumentar a confiança do público e fortalecer o relacionamento com a comunidade.</w:t>
      </w:r>
    </w:p>
    <w:p w14:paraId="7D68CAC9" w14:textId="77777777" w:rsidR="009B42FE" w:rsidRPr="00E12FEF" w:rsidRDefault="009B42FE" w:rsidP="009B42FE">
      <w:pPr>
        <w:numPr>
          <w:ilvl w:val="0"/>
          <w:numId w:val="2"/>
        </w:num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b/>
          <w:bCs/>
          <w:lang w:eastAsia="pt-BR"/>
        </w:rPr>
        <w:t>Calendário de Eventos Municipal</w:t>
      </w:r>
      <w:r w:rsidRPr="00E12FEF">
        <w:rPr>
          <w:rFonts w:ascii="Arial" w:eastAsia="Times New Roman" w:hAnsi="Arial" w:cs="Arial"/>
          <w:lang w:eastAsia="pt-BR"/>
        </w:rPr>
        <w:t xml:space="preserve">: diversas festas e eventos são protegidos por lei como patrimônio cultural do Município, de modo que, são realizados frequentemente com expectativas de público cada vez maiores. </w:t>
      </w:r>
    </w:p>
    <w:p w14:paraId="383879F4" w14:textId="77777777" w:rsidR="009B42FE" w:rsidRPr="00E12FEF" w:rsidRDefault="009B42FE" w:rsidP="009B42FE">
      <w:pPr>
        <w:spacing w:before="100" w:beforeAutospacing="1" w:after="100" w:afterAutospacing="1" w:line="360" w:lineRule="auto"/>
        <w:jc w:val="both"/>
        <w:rPr>
          <w:rFonts w:ascii="Arial" w:eastAsia="Times New Roman" w:hAnsi="Arial" w:cs="Arial"/>
          <w:lang w:eastAsia="pt-BR"/>
        </w:rPr>
      </w:pPr>
      <w:r w:rsidRPr="00E12FEF">
        <w:rPr>
          <w:rFonts w:ascii="Arial" w:eastAsia="Times New Roman" w:hAnsi="Arial" w:cs="Arial"/>
          <w:lang w:eastAsia="pt-BR"/>
        </w:rPr>
        <w:t>Em suma, a contratação de uma empresa de brigadistas e a elaboração de projetos de combate e prevenção a pânico e incêndio são medidas essenciais para garantir a segurança e o sucesso dos eventos promovidos pela Secretaria de Esporte, Lazer, Cultura e Turismo, protegendo tanto as pessoas quanto o patrimônio público.</w:t>
      </w:r>
    </w:p>
    <w:p w14:paraId="69AB6612"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lang w:val="pt-PT"/>
        </w:rPr>
      </w:pPr>
    </w:p>
    <w:p w14:paraId="6F77B7F9"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b/>
          <w:lang w:val="pt-PT"/>
        </w:rPr>
      </w:pPr>
      <w:r w:rsidRPr="00E12FEF">
        <w:rPr>
          <w:rFonts w:ascii="Arial" w:eastAsia="Verdana" w:hAnsi="Arial" w:cs="Arial"/>
          <w:b/>
          <w:lang w:val="pt-PT"/>
        </w:rPr>
        <w:t>3- Caracterização do Objeto</w:t>
      </w:r>
    </w:p>
    <w:p w14:paraId="5ED9B9D3"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p>
    <w:tbl>
      <w:tblPr>
        <w:tblStyle w:val="Tabelacomgrade"/>
        <w:tblW w:w="9781" w:type="dxa"/>
        <w:tblInd w:w="-459" w:type="dxa"/>
        <w:tblLayout w:type="fixed"/>
        <w:tblLook w:val="04A0" w:firstRow="1" w:lastRow="0" w:firstColumn="1" w:lastColumn="0" w:noHBand="0" w:noVBand="1"/>
      </w:tblPr>
      <w:tblGrid>
        <w:gridCol w:w="851"/>
        <w:gridCol w:w="992"/>
        <w:gridCol w:w="992"/>
        <w:gridCol w:w="6946"/>
      </w:tblGrid>
      <w:tr w:rsidR="009B42FE" w:rsidRPr="00E12FEF" w14:paraId="2BFA4040" w14:textId="77777777" w:rsidTr="00D640E3">
        <w:tc>
          <w:tcPr>
            <w:tcW w:w="851" w:type="dxa"/>
          </w:tcPr>
          <w:p w14:paraId="61BAC2EB" w14:textId="77777777" w:rsidR="009B42FE" w:rsidRPr="00E12FEF" w:rsidRDefault="009B42FE" w:rsidP="00D640E3">
            <w:pPr>
              <w:spacing w:line="360" w:lineRule="auto"/>
              <w:jc w:val="both"/>
              <w:rPr>
                <w:rFonts w:ascii="Arial" w:hAnsi="Arial" w:cs="Arial"/>
                <w:b/>
              </w:rPr>
            </w:pPr>
            <w:r w:rsidRPr="00E12FEF">
              <w:rPr>
                <w:rFonts w:ascii="Arial" w:hAnsi="Arial" w:cs="Arial"/>
                <w:b/>
              </w:rPr>
              <w:t>Item</w:t>
            </w:r>
          </w:p>
        </w:tc>
        <w:tc>
          <w:tcPr>
            <w:tcW w:w="992" w:type="dxa"/>
          </w:tcPr>
          <w:p w14:paraId="54D4A775" w14:textId="77777777" w:rsidR="009B42FE" w:rsidRPr="00E12FEF" w:rsidRDefault="009B42FE" w:rsidP="00D640E3">
            <w:pPr>
              <w:spacing w:line="360" w:lineRule="auto"/>
              <w:jc w:val="both"/>
              <w:rPr>
                <w:rFonts w:ascii="Arial" w:hAnsi="Arial" w:cs="Arial"/>
                <w:b/>
              </w:rPr>
            </w:pPr>
            <w:r w:rsidRPr="00E12FEF">
              <w:rPr>
                <w:rFonts w:ascii="Arial" w:hAnsi="Arial" w:cs="Arial"/>
                <w:b/>
              </w:rPr>
              <w:t>Unid.</w:t>
            </w:r>
          </w:p>
        </w:tc>
        <w:tc>
          <w:tcPr>
            <w:tcW w:w="992" w:type="dxa"/>
          </w:tcPr>
          <w:p w14:paraId="7D291788" w14:textId="77777777" w:rsidR="009B42FE" w:rsidRPr="00E12FEF" w:rsidRDefault="009B42FE" w:rsidP="00D640E3">
            <w:pPr>
              <w:spacing w:line="360" w:lineRule="auto"/>
              <w:jc w:val="both"/>
              <w:rPr>
                <w:rFonts w:ascii="Arial" w:hAnsi="Arial" w:cs="Arial"/>
                <w:b/>
              </w:rPr>
            </w:pPr>
            <w:r w:rsidRPr="00E12FEF">
              <w:rPr>
                <w:rFonts w:ascii="Arial" w:hAnsi="Arial" w:cs="Arial"/>
                <w:b/>
              </w:rPr>
              <w:t>Quant</w:t>
            </w:r>
          </w:p>
        </w:tc>
        <w:tc>
          <w:tcPr>
            <w:tcW w:w="6946" w:type="dxa"/>
          </w:tcPr>
          <w:p w14:paraId="2C78A90E"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Descrição</w:t>
            </w:r>
          </w:p>
        </w:tc>
      </w:tr>
      <w:tr w:rsidR="009B42FE" w:rsidRPr="00E12FEF" w14:paraId="7B39FD94" w14:textId="77777777" w:rsidTr="00D640E3">
        <w:tc>
          <w:tcPr>
            <w:tcW w:w="851" w:type="dxa"/>
            <w:vAlign w:val="center"/>
          </w:tcPr>
          <w:p w14:paraId="3A7F99A3"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01</w:t>
            </w:r>
          </w:p>
        </w:tc>
        <w:tc>
          <w:tcPr>
            <w:tcW w:w="992" w:type="dxa"/>
            <w:vAlign w:val="center"/>
          </w:tcPr>
          <w:p w14:paraId="4C35D982"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Sv</w:t>
            </w:r>
          </w:p>
        </w:tc>
        <w:tc>
          <w:tcPr>
            <w:tcW w:w="992" w:type="dxa"/>
            <w:vAlign w:val="center"/>
          </w:tcPr>
          <w:p w14:paraId="48E61B28"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200</w:t>
            </w:r>
          </w:p>
        </w:tc>
        <w:tc>
          <w:tcPr>
            <w:tcW w:w="6946" w:type="dxa"/>
          </w:tcPr>
          <w:p w14:paraId="3EAC9995" w14:textId="77777777" w:rsidR="009B42FE" w:rsidRPr="00E12FEF" w:rsidRDefault="009B42FE" w:rsidP="00D640E3">
            <w:pPr>
              <w:spacing w:line="360" w:lineRule="auto"/>
              <w:jc w:val="both"/>
              <w:rPr>
                <w:rFonts w:ascii="Arial" w:hAnsi="Arial" w:cs="Arial"/>
              </w:rPr>
            </w:pPr>
            <w:r w:rsidRPr="00E12FEF">
              <w:rPr>
                <w:rFonts w:ascii="Arial" w:hAnsi="Arial" w:cs="Arial"/>
                <w:b/>
              </w:rPr>
              <w:t>SERVIÇO DE BRIGADISTAS</w:t>
            </w:r>
          </w:p>
          <w:p w14:paraId="7E8CD0FA" w14:textId="77777777" w:rsidR="009B42FE" w:rsidRPr="00E12FEF" w:rsidRDefault="009B42FE" w:rsidP="00D640E3">
            <w:pPr>
              <w:spacing w:line="360" w:lineRule="auto"/>
              <w:jc w:val="both"/>
              <w:rPr>
                <w:rFonts w:ascii="Arial" w:hAnsi="Arial" w:cs="Arial"/>
                <w:b/>
              </w:rPr>
            </w:pPr>
            <w:r w:rsidRPr="00E12FEF">
              <w:rPr>
                <w:rFonts w:ascii="Arial" w:hAnsi="Arial" w:cs="Arial"/>
              </w:rPr>
              <w:t>PARA</w:t>
            </w:r>
            <w:r w:rsidRPr="00E12FEF">
              <w:rPr>
                <w:rFonts w:ascii="Arial" w:hAnsi="Arial" w:cs="Arial"/>
                <w:spacing w:val="1"/>
              </w:rPr>
              <w:t xml:space="preserve"> </w:t>
            </w:r>
            <w:r w:rsidRPr="00E12FEF">
              <w:rPr>
                <w:rFonts w:ascii="Arial" w:hAnsi="Arial" w:cs="Arial"/>
              </w:rPr>
              <w:t>ATUAR</w:t>
            </w:r>
            <w:r w:rsidRPr="00E12FEF">
              <w:rPr>
                <w:rFonts w:ascii="Arial" w:hAnsi="Arial" w:cs="Arial"/>
                <w:spacing w:val="1"/>
              </w:rPr>
              <w:t xml:space="preserve"> </w:t>
            </w:r>
            <w:r w:rsidRPr="00E12FEF">
              <w:rPr>
                <w:rFonts w:ascii="Arial" w:hAnsi="Arial" w:cs="Arial"/>
              </w:rPr>
              <w:t>CONTRA</w:t>
            </w:r>
            <w:r w:rsidRPr="00E12FEF">
              <w:rPr>
                <w:rFonts w:ascii="Arial" w:hAnsi="Arial" w:cs="Arial"/>
                <w:spacing w:val="1"/>
              </w:rPr>
              <w:t xml:space="preserve"> </w:t>
            </w:r>
            <w:r w:rsidRPr="00E12FEF">
              <w:rPr>
                <w:rFonts w:ascii="Arial" w:hAnsi="Arial" w:cs="Arial"/>
              </w:rPr>
              <w:t>PÂNICO</w:t>
            </w:r>
            <w:r w:rsidRPr="00E12FEF">
              <w:rPr>
                <w:rFonts w:ascii="Arial" w:hAnsi="Arial" w:cs="Arial"/>
                <w:spacing w:val="1"/>
              </w:rPr>
              <w:t xml:space="preserve"> </w:t>
            </w:r>
            <w:r w:rsidRPr="00E12FEF">
              <w:rPr>
                <w:rFonts w:ascii="Arial" w:hAnsi="Arial" w:cs="Arial"/>
              </w:rPr>
              <w:t>E</w:t>
            </w:r>
            <w:r w:rsidRPr="00E12FEF">
              <w:rPr>
                <w:rFonts w:ascii="Arial" w:hAnsi="Arial" w:cs="Arial"/>
                <w:spacing w:val="1"/>
              </w:rPr>
              <w:t xml:space="preserve"> </w:t>
            </w:r>
            <w:r w:rsidRPr="00E12FEF">
              <w:rPr>
                <w:rFonts w:ascii="Arial" w:hAnsi="Arial" w:cs="Arial"/>
              </w:rPr>
              <w:t>INCÊNDIO</w:t>
            </w:r>
            <w:r w:rsidRPr="00E12FEF">
              <w:rPr>
                <w:rFonts w:ascii="Arial" w:hAnsi="Arial" w:cs="Arial"/>
                <w:spacing w:val="1"/>
              </w:rPr>
              <w:t xml:space="preserve"> </w:t>
            </w:r>
            <w:r w:rsidRPr="00E12FEF">
              <w:rPr>
                <w:rFonts w:ascii="Arial" w:hAnsi="Arial" w:cs="Arial"/>
              </w:rPr>
              <w:t>E</w:t>
            </w:r>
            <w:r w:rsidRPr="00E12FEF">
              <w:rPr>
                <w:rFonts w:ascii="Arial" w:hAnsi="Arial" w:cs="Arial"/>
                <w:spacing w:val="1"/>
              </w:rPr>
              <w:t xml:space="preserve"> </w:t>
            </w:r>
            <w:r w:rsidRPr="00E12FEF">
              <w:rPr>
                <w:rFonts w:ascii="Arial" w:hAnsi="Arial" w:cs="Arial"/>
              </w:rPr>
              <w:t>PRIMEIROS SOCORROS, CONFORME DETERMINAÇÃO DA LEI ESTADUAL REGIDA PELO</w:t>
            </w:r>
            <w:r w:rsidRPr="00E12FEF">
              <w:rPr>
                <w:rFonts w:ascii="Arial" w:hAnsi="Arial" w:cs="Arial"/>
                <w:spacing w:val="-54"/>
              </w:rPr>
              <w:t xml:space="preserve"> </w:t>
            </w:r>
            <w:r w:rsidRPr="00E12FEF">
              <w:rPr>
                <w:rFonts w:ascii="Arial" w:hAnsi="Arial" w:cs="Arial"/>
              </w:rPr>
              <w:t>CORPO DE BOMBEIROS DE MINAS GERAIS, COM CERTIFICADOS DE FORMAÇÃO E</w:t>
            </w:r>
            <w:r w:rsidRPr="00E12FEF">
              <w:rPr>
                <w:rFonts w:ascii="Arial" w:hAnsi="Arial" w:cs="Arial"/>
                <w:spacing w:val="1"/>
              </w:rPr>
              <w:t xml:space="preserve"> </w:t>
            </w:r>
            <w:r w:rsidRPr="00E12FEF">
              <w:rPr>
                <w:rFonts w:ascii="Arial" w:hAnsi="Arial" w:cs="Arial"/>
              </w:rPr>
              <w:t>CAPACITAÇÃO</w:t>
            </w:r>
            <w:r w:rsidRPr="00E12FEF">
              <w:rPr>
                <w:rFonts w:ascii="Arial" w:hAnsi="Arial" w:cs="Arial"/>
                <w:spacing w:val="1"/>
              </w:rPr>
              <w:t xml:space="preserve"> </w:t>
            </w:r>
            <w:r w:rsidRPr="00E12FEF">
              <w:rPr>
                <w:rFonts w:ascii="Arial" w:hAnsi="Arial" w:cs="Arial"/>
              </w:rPr>
              <w:t>DA</w:t>
            </w:r>
            <w:r w:rsidRPr="00E12FEF">
              <w:rPr>
                <w:rFonts w:ascii="Arial" w:hAnsi="Arial" w:cs="Arial"/>
                <w:spacing w:val="1"/>
              </w:rPr>
              <w:t xml:space="preserve"> </w:t>
            </w:r>
            <w:r w:rsidRPr="00E12FEF">
              <w:rPr>
                <w:rFonts w:ascii="Arial" w:hAnsi="Arial" w:cs="Arial"/>
              </w:rPr>
              <w:t>PROFISSÃO. INCLUINDO</w:t>
            </w:r>
            <w:r w:rsidRPr="00E12FEF">
              <w:rPr>
                <w:rFonts w:ascii="Arial" w:hAnsi="Arial" w:cs="Arial"/>
                <w:spacing w:val="1"/>
              </w:rPr>
              <w:t xml:space="preserve"> </w:t>
            </w:r>
            <w:r w:rsidRPr="00E12FEF">
              <w:rPr>
                <w:rFonts w:ascii="Arial" w:hAnsi="Arial" w:cs="Arial"/>
              </w:rPr>
              <w:t>TODO</w:t>
            </w:r>
            <w:r w:rsidRPr="00E12FEF">
              <w:rPr>
                <w:rFonts w:ascii="Arial" w:hAnsi="Arial" w:cs="Arial"/>
                <w:spacing w:val="1"/>
              </w:rPr>
              <w:t xml:space="preserve"> </w:t>
            </w:r>
            <w:r w:rsidRPr="00E12FEF">
              <w:rPr>
                <w:rFonts w:ascii="Arial" w:hAnsi="Arial" w:cs="Arial"/>
              </w:rPr>
              <w:t>MATERIAL</w:t>
            </w:r>
            <w:r w:rsidRPr="00E12FEF">
              <w:rPr>
                <w:rFonts w:ascii="Arial" w:hAnsi="Arial" w:cs="Arial"/>
                <w:spacing w:val="1"/>
              </w:rPr>
              <w:t xml:space="preserve"> </w:t>
            </w:r>
            <w:r w:rsidRPr="00E12FEF">
              <w:rPr>
                <w:rFonts w:ascii="Arial" w:hAnsi="Arial" w:cs="Arial"/>
              </w:rPr>
              <w:t>NECESSÁRIO</w:t>
            </w:r>
            <w:r w:rsidRPr="00E12FEF">
              <w:rPr>
                <w:rFonts w:ascii="Arial" w:hAnsi="Arial" w:cs="Arial"/>
                <w:spacing w:val="1"/>
              </w:rPr>
              <w:t xml:space="preserve"> </w:t>
            </w:r>
            <w:r w:rsidRPr="00E12FEF">
              <w:rPr>
                <w:rFonts w:ascii="Arial" w:hAnsi="Arial" w:cs="Arial"/>
              </w:rPr>
              <w:t>AO</w:t>
            </w:r>
            <w:r w:rsidRPr="00E12FEF">
              <w:rPr>
                <w:rFonts w:ascii="Arial" w:hAnsi="Arial" w:cs="Arial"/>
                <w:spacing w:val="1"/>
              </w:rPr>
              <w:t xml:space="preserve"> </w:t>
            </w:r>
            <w:r w:rsidRPr="00E12FEF">
              <w:rPr>
                <w:rFonts w:ascii="Arial" w:hAnsi="Arial" w:cs="Arial"/>
              </w:rPr>
              <w:t>DESEMPENHO DA FUNÇÃO. INCLUIR: TRANSPORTE, CARGA, DESCARGA, MONTAGEM,</w:t>
            </w:r>
            <w:r w:rsidRPr="00E12FEF">
              <w:rPr>
                <w:rFonts w:ascii="Arial" w:hAnsi="Arial" w:cs="Arial"/>
                <w:spacing w:val="-54"/>
              </w:rPr>
              <w:t xml:space="preserve"> </w:t>
            </w:r>
            <w:r w:rsidRPr="00E12FEF">
              <w:rPr>
                <w:rFonts w:ascii="Arial" w:hAnsi="Arial" w:cs="Arial"/>
              </w:rPr>
              <w:t>DESMONTAGEM,</w:t>
            </w:r>
            <w:r w:rsidRPr="00E12FEF">
              <w:rPr>
                <w:rFonts w:ascii="Arial" w:hAnsi="Arial" w:cs="Arial"/>
                <w:spacing w:val="17"/>
              </w:rPr>
              <w:t xml:space="preserve"> </w:t>
            </w:r>
            <w:r w:rsidRPr="00E12FEF">
              <w:rPr>
                <w:rFonts w:ascii="Arial" w:hAnsi="Arial" w:cs="Arial"/>
              </w:rPr>
              <w:t>MATERIAIS,</w:t>
            </w:r>
            <w:r w:rsidRPr="00E12FEF">
              <w:rPr>
                <w:rFonts w:ascii="Arial" w:hAnsi="Arial" w:cs="Arial"/>
                <w:spacing w:val="17"/>
              </w:rPr>
              <w:t xml:space="preserve"> </w:t>
            </w:r>
            <w:r w:rsidRPr="00E12FEF">
              <w:rPr>
                <w:rFonts w:ascii="Arial" w:hAnsi="Arial" w:cs="Arial"/>
              </w:rPr>
              <w:t>MÃO-DE-OBRA,</w:t>
            </w:r>
            <w:r w:rsidRPr="00E12FEF">
              <w:rPr>
                <w:rFonts w:ascii="Arial" w:hAnsi="Arial" w:cs="Arial"/>
                <w:spacing w:val="17"/>
              </w:rPr>
              <w:t xml:space="preserve"> </w:t>
            </w:r>
            <w:r w:rsidRPr="00E12FEF">
              <w:rPr>
                <w:rFonts w:ascii="Arial" w:hAnsi="Arial" w:cs="Arial"/>
              </w:rPr>
              <w:t>HOSPEDAGEM</w:t>
            </w:r>
            <w:r w:rsidRPr="00E12FEF">
              <w:rPr>
                <w:rFonts w:ascii="Arial" w:hAnsi="Arial" w:cs="Arial"/>
                <w:spacing w:val="21"/>
              </w:rPr>
              <w:t xml:space="preserve"> </w:t>
            </w:r>
            <w:r w:rsidRPr="00E12FEF">
              <w:rPr>
                <w:rFonts w:ascii="Arial" w:hAnsi="Arial" w:cs="Arial"/>
              </w:rPr>
              <w:t>E</w:t>
            </w:r>
            <w:r w:rsidRPr="00E12FEF">
              <w:rPr>
                <w:rFonts w:ascii="Arial" w:hAnsi="Arial" w:cs="Arial"/>
                <w:spacing w:val="15"/>
              </w:rPr>
              <w:t xml:space="preserve"> </w:t>
            </w:r>
            <w:r w:rsidRPr="00E12FEF">
              <w:rPr>
                <w:rFonts w:ascii="Arial" w:hAnsi="Arial" w:cs="Arial"/>
              </w:rPr>
              <w:t>ALIMENTAÇÃO</w:t>
            </w:r>
            <w:r w:rsidRPr="00E12FEF">
              <w:rPr>
                <w:rFonts w:ascii="Arial" w:hAnsi="Arial" w:cs="Arial"/>
                <w:spacing w:val="18"/>
              </w:rPr>
              <w:t xml:space="preserve"> </w:t>
            </w:r>
            <w:r w:rsidRPr="00E12FEF">
              <w:rPr>
                <w:rFonts w:ascii="Arial" w:hAnsi="Arial" w:cs="Arial"/>
              </w:rPr>
              <w:t>DA EQUIPE. ESTES PROFISSIONAIS DEVERÃO ESTAR DISPONÍVEIS PARA ATUAR DURANTE 12 HORAS DE EVENTO.</w:t>
            </w:r>
          </w:p>
        </w:tc>
      </w:tr>
      <w:tr w:rsidR="009B42FE" w:rsidRPr="00E12FEF" w14:paraId="5BF9BF57" w14:textId="77777777" w:rsidTr="00D640E3">
        <w:tc>
          <w:tcPr>
            <w:tcW w:w="851" w:type="dxa"/>
            <w:vAlign w:val="center"/>
          </w:tcPr>
          <w:p w14:paraId="7AC21338"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02</w:t>
            </w:r>
          </w:p>
        </w:tc>
        <w:tc>
          <w:tcPr>
            <w:tcW w:w="992" w:type="dxa"/>
            <w:vAlign w:val="center"/>
          </w:tcPr>
          <w:p w14:paraId="02684050"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Sv</w:t>
            </w:r>
          </w:p>
        </w:tc>
        <w:tc>
          <w:tcPr>
            <w:tcW w:w="992" w:type="dxa"/>
            <w:vAlign w:val="center"/>
          </w:tcPr>
          <w:p w14:paraId="7477DF01" w14:textId="77777777" w:rsidR="009B42FE" w:rsidRPr="00E12FEF" w:rsidRDefault="009B42FE" w:rsidP="00D640E3">
            <w:pPr>
              <w:widowControl w:val="0"/>
              <w:autoSpaceDE w:val="0"/>
              <w:autoSpaceDN w:val="0"/>
              <w:spacing w:line="360" w:lineRule="auto"/>
              <w:ind w:right="265"/>
              <w:jc w:val="both"/>
              <w:rPr>
                <w:rFonts w:ascii="Arial" w:eastAsia="Verdana" w:hAnsi="Arial" w:cs="Arial"/>
                <w:b/>
                <w:lang w:val="pt-PT"/>
              </w:rPr>
            </w:pPr>
            <w:r w:rsidRPr="00E12FEF">
              <w:rPr>
                <w:rFonts w:ascii="Arial" w:eastAsia="Verdana" w:hAnsi="Arial" w:cs="Arial"/>
                <w:b/>
                <w:lang w:val="pt-PT"/>
              </w:rPr>
              <w:t>10</w:t>
            </w:r>
          </w:p>
        </w:tc>
        <w:tc>
          <w:tcPr>
            <w:tcW w:w="6946" w:type="dxa"/>
          </w:tcPr>
          <w:p w14:paraId="35B30E12" w14:textId="77777777" w:rsidR="00C02546" w:rsidRDefault="009B42FE" w:rsidP="00D640E3">
            <w:pPr>
              <w:spacing w:line="360" w:lineRule="auto"/>
              <w:jc w:val="both"/>
              <w:rPr>
                <w:rFonts w:ascii="Arial" w:hAnsi="Arial" w:cs="Arial"/>
              </w:rPr>
            </w:pPr>
            <w:r w:rsidRPr="00E12FEF">
              <w:rPr>
                <w:rFonts w:ascii="Arial" w:hAnsi="Arial" w:cs="Arial"/>
                <w:b/>
              </w:rPr>
              <w:t>PROJETO</w:t>
            </w:r>
            <w:r w:rsidRPr="00E12FEF">
              <w:rPr>
                <w:rFonts w:ascii="Arial" w:hAnsi="Arial" w:cs="Arial"/>
                <w:b/>
                <w:spacing w:val="1"/>
              </w:rPr>
              <w:t xml:space="preserve"> </w:t>
            </w:r>
            <w:r w:rsidRPr="00E12FEF">
              <w:rPr>
                <w:rFonts w:ascii="Arial" w:hAnsi="Arial" w:cs="Arial"/>
                <w:b/>
              </w:rPr>
              <w:t>DE</w:t>
            </w:r>
            <w:r w:rsidRPr="00E12FEF">
              <w:rPr>
                <w:rFonts w:ascii="Arial" w:hAnsi="Arial" w:cs="Arial"/>
                <w:b/>
                <w:spacing w:val="1"/>
              </w:rPr>
              <w:t xml:space="preserve"> </w:t>
            </w:r>
            <w:r w:rsidRPr="00E12FEF">
              <w:rPr>
                <w:rFonts w:ascii="Arial" w:hAnsi="Arial" w:cs="Arial"/>
                <w:b/>
              </w:rPr>
              <w:t>COMBATE E</w:t>
            </w:r>
            <w:r w:rsidRPr="00E12FEF">
              <w:rPr>
                <w:rFonts w:ascii="Arial" w:hAnsi="Arial" w:cs="Arial"/>
                <w:b/>
                <w:spacing w:val="1"/>
              </w:rPr>
              <w:t xml:space="preserve"> </w:t>
            </w:r>
            <w:r w:rsidRPr="00E12FEF">
              <w:rPr>
                <w:rFonts w:ascii="Arial" w:hAnsi="Arial" w:cs="Arial"/>
                <w:b/>
              </w:rPr>
              <w:t>PREVENÇÃO</w:t>
            </w:r>
            <w:r w:rsidRPr="00E12FEF">
              <w:rPr>
                <w:rFonts w:ascii="Arial" w:hAnsi="Arial" w:cs="Arial"/>
                <w:b/>
                <w:spacing w:val="1"/>
              </w:rPr>
              <w:t xml:space="preserve"> D</w:t>
            </w:r>
            <w:r w:rsidRPr="00E12FEF">
              <w:rPr>
                <w:rFonts w:ascii="Arial" w:hAnsi="Arial" w:cs="Arial"/>
                <w:b/>
              </w:rPr>
              <w:t>E</w:t>
            </w:r>
            <w:r w:rsidRPr="00E12FEF">
              <w:rPr>
                <w:rFonts w:ascii="Arial" w:hAnsi="Arial" w:cs="Arial"/>
                <w:b/>
                <w:spacing w:val="1"/>
              </w:rPr>
              <w:t xml:space="preserve"> </w:t>
            </w:r>
            <w:r w:rsidRPr="00E12FEF">
              <w:rPr>
                <w:rFonts w:ascii="Arial" w:hAnsi="Arial" w:cs="Arial"/>
                <w:b/>
              </w:rPr>
              <w:t>PÂNICO</w:t>
            </w:r>
            <w:r w:rsidRPr="00E12FEF">
              <w:rPr>
                <w:rFonts w:ascii="Arial" w:hAnsi="Arial" w:cs="Arial"/>
                <w:b/>
                <w:spacing w:val="1"/>
              </w:rPr>
              <w:t xml:space="preserve"> E INCÊNDIO </w:t>
            </w:r>
            <w:r w:rsidRPr="00E12FEF">
              <w:rPr>
                <w:rFonts w:ascii="Arial" w:hAnsi="Arial" w:cs="Arial"/>
                <w:b/>
              </w:rPr>
              <w:t>PARA</w:t>
            </w:r>
            <w:r w:rsidRPr="00E12FEF">
              <w:rPr>
                <w:rFonts w:ascii="Arial" w:hAnsi="Arial" w:cs="Arial"/>
                <w:b/>
                <w:spacing w:val="1"/>
              </w:rPr>
              <w:t xml:space="preserve"> </w:t>
            </w:r>
            <w:r w:rsidRPr="00E12FEF">
              <w:rPr>
                <w:rFonts w:ascii="Arial" w:hAnsi="Arial" w:cs="Arial"/>
                <w:b/>
              </w:rPr>
              <w:t>EVENTOS</w:t>
            </w:r>
            <w:r w:rsidRPr="00E12FEF">
              <w:rPr>
                <w:rFonts w:ascii="Arial" w:hAnsi="Arial" w:cs="Arial"/>
                <w:b/>
                <w:spacing w:val="1"/>
              </w:rPr>
              <w:t xml:space="preserve"> </w:t>
            </w:r>
            <w:r w:rsidRPr="00E12FEF">
              <w:rPr>
                <w:rFonts w:ascii="Arial" w:hAnsi="Arial" w:cs="Arial"/>
                <w:b/>
              </w:rPr>
              <w:t xml:space="preserve">TEMPORÁRIOS </w:t>
            </w:r>
            <w:r w:rsidRPr="00E12FEF">
              <w:rPr>
                <w:rFonts w:ascii="Arial" w:hAnsi="Arial" w:cs="Arial"/>
              </w:rPr>
              <w:t>- ELABORAÇÃO,</w:t>
            </w:r>
            <w:r w:rsidRPr="00E12FEF">
              <w:rPr>
                <w:rFonts w:ascii="Arial" w:hAnsi="Arial" w:cs="Arial"/>
                <w:spacing w:val="1"/>
              </w:rPr>
              <w:t xml:space="preserve"> </w:t>
            </w:r>
            <w:r w:rsidRPr="00E12FEF">
              <w:rPr>
                <w:rFonts w:ascii="Arial" w:hAnsi="Arial" w:cs="Arial"/>
              </w:rPr>
              <w:t>LIBERAÇÃO</w:t>
            </w:r>
            <w:r w:rsidRPr="00E12FEF">
              <w:rPr>
                <w:rFonts w:ascii="Arial" w:hAnsi="Arial" w:cs="Arial"/>
                <w:spacing w:val="1"/>
              </w:rPr>
              <w:t xml:space="preserve"> </w:t>
            </w:r>
            <w:r w:rsidRPr="00E12FEF">
              <w:rPr>
                <w:rFonts w:ascii="Arial" w:hAnsi="Arial" w:cs="Arial"/>
              </w:rPr>
              <w:t>E</w:t>
            </w:r>
            <w:r w:rsidRPr="00E12FEF">
              <w:rPr>
                <w:rFonts w:ascii="Arial" w:hAnsi="Arial" w:cs="Arial"/>
                <w:spacing w:val="1"/>
              </w:rPr>
              <w:t xml:space="preserve"> </w:t>
            </w:r>
            <w:r w:rsidRPr="00E12FEF">
              <w:rPr>
                <w:rFonts w:ascii="Arial" w:hAnsi="Arial" w:cs="Arial"/>
              </w:rPr>
              <w:t>ACOMPANHAMENTO</w:t>
            </w:r>
            <w:r w:rsidRPr="00E12FEF">
              <w:rPr>
                <w:rFonts w:ascii="Arial" w:hAnsi="Arial" w:cs="Arial"/>
                <w:spacing w:val="1"/>
              </w:rPr>
              <w:t xml:space="preserve"> </w:t>
            </w:r>
            <w:r w:rsidRPr="00E12FEF">
              <w:rPr>
                <w:rFonts w:ascii="Arial" w:hAnsi="Arial" w:cs="Arial"/>
              </w:rPr>
              <w:t>TÉCNICO</w:t>
            </w:r>
            <w:r w:rsidRPr="00E12FEF">
              <w:rPr>
                <w:rFonts w:ascii="Arial" w:hAnsi="Arial" w:cs="Arial"/>
                <w:spacing w:val="1"/>
              </w:rPr>
              <w:t xml:space="preserve"> </w:t>
            </w:r>
            <w:r w:rsidRPr="00E12FEF">
              <w:rPr>
                <w:rFonts w:ascii="Arial" w:hAnsi="Arial" w:cs="Arial"/>
              </w:rPr>
              <w:t>POR</w:t>
            </w:r>
            <w:r w:rsidRPr="00E12FEF">
              <w:rPr>
                <w:rFonts w:ascii="Arial" w:hAnsi="Arial" w:cs="Arial"/>
                <w:spacing w:val="1"/>
              </w:rPr>
              <w:t xml:space="preserve"> </w:t>
            </w:r>
            <w:r w:rsidRPr="00E12FEF">
              <w:rPr>
                <w:rFonts w:ascii="Arial" w:hAnsi="Arial" w:cs="Arial"/>
              </w:rPr>
              <w:t>EMPRESA</w:t>
            </w:r>
            <w:r w:rsidRPr="00E12FEF">
              <w:rPr>
                <w:rFonts w:ascii="Arial" w:hAnsi="Arial" w:cs="Arial"/>
                <w:spacing w:val="1"/>
              </w:rPr>
              <w:t xml:space="preserve"> </w:t>
            </w:r>
            <w:r w:rsidRPr="00E12FEF">
              <w:rPr>
                <w:rFonts w:ascii="Arial" w:hAnsi="Arial" w:cs="Arial"/>
              </w:rPr>
              <w:t>CREDENCIADA</w:t>
            </w:r>
            <w:r w:rsidRPr="00E12FEF">
              <w:rPr>
                <w:rFonts w:ascii="Arial" w:hAnsi="Arial" w:cs="Arial"/>
                <w:spacing w:val="1"/>
              </w:rPr>
              <w:t xml:space="preserve"> </w:t>
            </w:r>
            <w:r w:rsidRPr="00E12FEF">
              <w:rPr>
                <w:rFonts w:ascii="Arial" w:hAnsi="Arial" w:cs="Arial"/>
              </w:rPr>
              <w:t>JUNTO</w:t>
            </w:r>
            <w:r w:rsidRPr="00E12FEF">
              <w:rPr>
                <w:rFonts w:ascii="Arial" w:hAnsi="Arial" w:cs="Arial"/>
                <w:spacing w:val="1"/>
              </w:rPr>
              <w:t xml:space="preserve"> </w:t>
            </w:r>
            <w:r w:rsidRPr="00E12FEF">
              <w:rPr>
                <w:rFonts w:ascii="Arial" w:hAnsi="Arial" w:cs="Arial"/>
              </w:rPr>
              <w:t>CBMMG,</w:t>
            </w:r>
            <w:r w:rsidRPr="00E12FEF">
              <w:rPr>
                <w:rFonts w:ascii="Arial" w:hAnsi="Arial" w:cs="Arial"/>
                <w:spacing w:val="1"/>
              </w:rPr>
              <w:t xml:space="preserve"> </w:t>
            </w:r>
            <w:r w:rsidRPr="00E12FEF">
              <w:rPr>
                <w:rFonts w:ascii="Arial" w:hAnsi="Arial" w:cs="Arial"/>
              </w:rPr>
              <w:t>CONFORME</w:t>
            </w:r>
            <w:r w:rsidRPr="00E12FEF">
              <w:rPr>
                <w:rFonts w:ascii="Arial" w:hAnsi="Arial" w:cs="Arial"/>
                <w:spacing w:val="1"/>
              </w:rPr>
              <w:t xml:space="preserve"> </w:t>
            </w:r>
            <w:r w:rsidRPr="00E12FEF">
              <w:rPr>
                <w:rFonts w:ascii="Arial" w:hAnsi="Arial" w:cs="Arial"/>
              </w:rPr>
              <w:t>NORMAS</w:t>
            </w:r>
            <w:r w:rsidRPr="00E12FEF">
              <w:rPr>
                <w:rFonts w:ascii="Arial" w:hAnsi="Arial" w:cs="Arial"/>
                <w:spacing w:val="1"/>
              </w:rPr>
              <w:t xml:space="preserve"> </w:t>
            </w:r>
            <w:r w:rsidRPr="00E12FEF">
              <w:rPr>
                <w:rFonts w:ascii="Arial" w:hAnsi="Arial" w:cs="Arial"/>
              </w:rPr>
              <w:t>VIGENTES</w:t>
            </w:r>
            <w:r w:rsidRPr="00E12FEF">
              <w:rPr>
                <w:rFonts w:ascii="Arial" w:hAnsi="Arial" w:cs="Arial"/>
                <w:spacing w:val="1"/>
              </w:rPr>
              <w:t xml:space="preserve"> </w:t>
            </w:r>
            <w:r w:rsidRPr="00E12FEF">
              <w:rPr>
                <w:rFonts w:ascii="Arial" w:hAnsi="Arial" w:cs="Arial"/>
              </w:rPr>
              <w:t>PARA</w:t>
            </w:r>
            <w:r w:rsidRPr="00E12FEF">
              <w:rPr>
                <w:rFonts w:ascii="Arial" w:hAnsi="Arial" w:cs="Arial"/>
                <w:spacing w:val="1"/>
              </w:rPr>
              <w:t xml:space="preserve"> </w:t>
            </w:r>
            <w:r w:rsidRPr="00E12FEF">
              <w:rPr>
                <w:rFonts w:ascii="Arial" w:hAnsi="Arial" w:cs="Arial"/>
              </w:rPr>
              <w:t xml:space="preserve">EVENTOS DE PEQUENO, MÉDIO E GRANDE </w:t>
            </w:r>
          </w:p>
          <w:p w14:paraId="312F97E4" w14:textId="77777777" w:rsidR="00C02546" w:rsidRDefault="00C02546" w:rsidP="00D640E3">
            <w:pPr>
              <w:spacing w:line="360" w:lineRule="auto"/>
              <w:jc w:val="both"/>
              <w:rPr>
                <w:rFonts w:ascii="Arial" w:hAnsi="Arial" w:cs="Arial"/>
              </w:rPr>
            </w:pPr>
          </w:p>
          <w:p w14:paraId="09E2C705" w14:textId="77777777" w:rsidR="009B42FE" w:rsidRPr="00E12FEF" w:rsidRDefault="009B42FE" w:rsidP="00D640E3">
            <w:pPr>
              <w:spacing w:line="360" w:lineRule="auto"/>
              <w:jc w:val="both"/>
              <w:rPr>
                <w:rFonts w:ascii="Arial" w:hAnsi="Arial" w:cs="Arial"/>
                <w:b/>
              </w:rPr>
            </w:pPr>
            <w:r w:rsidRPr="00E12FEF">
              <w:rPr>
                <w:rFonts w:ascii="Arial" w:hAnsi="Arial" w:cs="Arial"/>
              </w:rPr>
              <w:t>PORTE, INCLUINDO ACOMPANHAMENTO</w:t>
            </w:r>
            <w:r w:rsidRPr="00E12FEF">
              <w:rPr>
                <w:rFonts w:ascii="Arial" w:hAnsi="Arial" w:cs="Arial"/>
                <w:spacing w:val="1"/>
              </w:rPr>
              <w:t xml:space="preserve"> </w:t>
            </w:r>
            <w:r w:rsidRPr="00E12FEF">
              <w:rPr>
                <w:rFonts w:ascii="Arial" w:hAnsi="Arial" w:cs="Arial"/>
              </w:rPr>
              <w:t>TÉCNICO,</w:t>
            </w:r>
            <w:r w:rsidRPr="00E12FEF">
              <w:rPr>
                <w:rFonts w:ascii="Arial" w:hAnsi="Arial" w:cs="Arial"/>
                <w:spacing w:val="1"/>
              </w:rPr>
              <w:t xml:space="preserve"> </w:t>
            </w:r>
            <w:r w:rsidRPr="00E12FEF">
              <w:rPr>
                <w:rFonts w:ascii="Arial" w:hAnsi="Arial" w:cs="Arial"/>
              </w:rPr>
              <w:t>TODA</w:t>
            </w:r>
            <w:r w:rsidRPr="00E12FEF">
              <w:rPr>
                <w:rFonts w:ascii="Arial" w:hAnsi="Arial" w:cs="Arial"/>
                <w:spacing w:val="1"/>
              </w:rPr>
              <w:t xml:space="preserve"> </w:t>
            </w:r>
            <w:r w:rsidRPr="00E12FEF">
              <w:rPr>
                <w:rFonts w:ascii="Arial" w:hAnsi="Arial" w:cs="Arial"/>
              </w:rPr>
              <w:t>SIMBOLOGIA.</w:t>
            </w:r>
            <w:r w:rsidRPr="00E12FEF">
              <w:rPr>
                <w:rFonts w:ascii="Arial" w:hAnsi="Arial" w:cs="Arial"/>
                <w:spacing w:val="1"/>
              </w:rPr>
              <w:t xml:space="preserve"> </w:t>
            </w:r>
            <w:r w:rsidRPr="00E12FEF">
              <w:rPr>
                <w:rFonts w:ascii="Arial" w:hAnsi="Arial" w:cs="Arial"/>
              </w:rPr>
              <w:t>SINALIZAÇÃO</w:t>
            </w:r>
            <w:r w:rsidRPr="00E12FEF">
              <w:rPr>
                <w:rFonts w:ascii="Arial" w:hAnsi="Arial" w:cs="Arial"/>
                <w:spacing w:val="1"/>
              </w:rPr>
              <w:t xml:space="preserve"> </w:t>
            </w:r>
            <w:r w:rsidRPr="00E12FEF">
              <w:rPr>
                <w:rFonts w:ascii="Arial" w:hAnsi="Arial" w:cs="Arial"/>
              </w:rPr>
              <w:t>E</w:t>
            </w:r>
            <w:r w:rsidRPr="00E12FEF">
              <w:rPr>
                <w:rFonts w:ascii="Arial" w:hAnsi="Arial" w:cs="Arial"/>
                <w:spacing w:val="1"/>
              </w:rPr>
              <w:t xml:space="preserve"> </w:t>
            </w:r>
            <w:r w:rsidRPr="00E12FEF">
              <w:rPr>
                <w:rFonts w:ascii="Arial" w:hAnsi="Arial" w:cs="Arial"/>
              </w:rPr>
              <w:t>EXTINTORES</w:t>
            </w:r>
            <w:r w:rsidRPr="00E12FEF">
              <w:rPr>
                <w:rFonts w:ascii="Arial" w:hAnsi="Arial" w:cs="Arial"/>
                <w:spacing w:val="1"/>
              </w:rPr>
              <w:t xml:space="preserve"> </w:t>
            </w:r>
            <w:r w:rsidRPr="00E12FEF">
              <w:rPr>
                <w:rFonts w:ascii="Arial" w:hAnsi="Arial" w:cs="Arial"/>
              </w:rPr>
              <w:t>EM</w:t>
            </w:r>
            <w:r w:rsidRPr="00E12FEF">
              <w:rPr>
                <w:rFonts w:ascii="Arial" w:hAnsi="Arial" w:cs="Arial"/>
                <w:spacing w:val="1"/>
              </w:rPr>
              <w:t xml:space="preserve"> </w:t>
            </w:r>
            <w:r w:rsidRPr="00E12FEF">
              <w:rPr>
                <w:rFonts w:ascii="Arial" w:hAnsi="Arial" w:cs="Arial"/>
              </w:rPr>
              <w:t>QUANTIDADES</w:t>
            </w:r>
            <w:r w:rsidRPr="00E12FEF">
              <w:rPr>
                <w:rFonts w:ascii="Arial" w:hAnsi="Arial" w:cs="Arial"/>
                <w:spacing w:val="1"/>
              </w:rPr>
              <w:t xml:space="preserve"> </w:t>
            </w:r>
            <w:r w:rsidRPr="00E12FEF">
              <w:rPr>
                <w:rFonts w:ascii="Arial" w:hAnsi="Arial" w:cs="Arial"/>
              </w:rPr>
              <w:t>SUFICIENTES PARA LIBERAÇÃO JUNTO AOS ÓRGÃO COMPETENTES. INCLUIR: TAXAS,</w:t>
            </w:r>
            <w:r w:rsidRPr="00E12FEF">
              <w:rPr>
                <w:rFonts w:ascii="Arial" w:hAnsi="Arial" w:cs="Arial"/>
                <w:spacing w:val="-54"/>
              </w:rPr>
              <w:t xml:space="preserve"> </w:t>
            </w:r>
            <w:r w:rsidRPr="00E12FEF">
              <w:rPr>
                <w:rFonts w:ascii="Arial" w:hAnsi="Arial" w:cs="Arial"/>
              </w:rPr>
              <w:t>TRANSPORTE, CARGA, DESCARGA, MONTAGEM, DESMONTAGEM, MATERIAIS, MÃO-</w:t>
            </w:r>
            <w:r w:rsidRPr="00E12FEF">
              <w:rPr>
                <w:rFonts w:ascii="Arial" w:hAnsi="Arial" w:cs="Arial"/>
                <w:spacing w:val="1"/>
              </w:rPr>
              <w:t xml:space="preserve"> </w:t>
            </w:r>
            <w:r w:rsidRPr="00E12FEF">
              <w:rPr>
                <w:rFonts w:ascii="Arial" w:hAnsi="Arial" w:cs="Arial"/>
              </w:rPr>
              <w:t>DE-OBRA,</w:t>
            </w:r>
            <w:r w:rsidRPr="00E12FEF">
              <w:rPr>
                <w:rFonts w:ascii="Arial" w:hAnsi="Arial" w:cs="Arial"/>
                <w:spacing w:val="1"/>
              </w:rPr>
              <w:t xml:space="preserve"> </w:t>
            </w:r>
            <w:r w:rsidRPr="00E12FEF">
              <w:rPr>
                <w:rFonts w:ascii="Arial" w:hAnsi="Arial" w:cs="Arial"/>
              </w:rPr>
              <w:t>HOSPEDAGEM</w:t>
            </w:r>
            <w:r w:rsidRPr="00E12FEF">
              <w:rPr>
                <w:rFonts w:ascii="Arial" w:hAnsi="Arial" w:cs="Arial"/>
                <w:spacing w:val="1"/>
              </w:rPr>
              <w:t xml:space="preserve"> </w:t>
            </w:r>
            <w:r w:rsidRPr="00E12FEF">
              <w:rPr>
                <w:rFonts w:ascii="Arial" w:hAnsi="Arial" w:cs="Arial"/>
              </w:rPr>
              <w:t>E</w:t>
            </w:r>
            <w:r w:rsidRPr="00E12FEF">
              <w:rPr>
                <w:rFonts w:ascii="Arial" w:hAnsi="Arial" w:cs="Arial"/>
                <w:spacing w:val="1"/>
              </w:rPr>
              <w:t xml:space="preserve"> </w:t>
            </w:r>
            <w:r w:rsidRPr="00E12FEF">
              <w:rPr>
                <w:rFonts w:ascii="Arial" w:hAnsi="Arial" w:cs="Arial"/>
              </w:rPr>
              <w:t>ALIMENTAÇÃO</w:t>
            </w:r>
            <w:r w:rsidRPr="00E12FEF">
              <w:rPr>
                <w:rFonts w:ascii="Arial" w:hAnsi="Arial" w:cs="Arial"/>
                <w:spacing w:val="1"/>
              </w:rPr>
              <w:t xml:space="preserve"> </w:t>
            </w:r>
            <w:r w:rsidRPr="00E12FEF">
              <w:rPr>
                <w:rFonts w:ascii="Arial" w:hAnsi="Arial" w:cs="Arial"/>
              </w:rPr>
              <w:t>DA</w:t>
            </w:r>
            <w:r w:rsidRPr="00E12FEF">
              <w:rPr>
                <w:rFonts w:ascii="Arial" w:hAnsi="Arial" w:cs="Arial"/>
                <w:spacing w:val="1"/>
              </w:rPr>
              <w:t xml:space="preserve"> </w:t>
            </w:r>
            <w:r w:rsidRPr="00E12FEF">
              <w:rPr>
                <w:rFonts w:ascii="Arial" w:hAnsi="Arial" w:cs="Arial"/>
              </w:rPr>
              <w:t>EQUIPE,</w:t>
            </w:r>
            <w:r w:rsidRPr="00E12FEF">
              <w:rPr>
                <w:rFonts w:ascii="Arial" w:hAnsi="Arial" w:cs="Arial"/>
                <w:spacing w:val="1"/>
              </w:rPr>
              <w:t xml:space="preserve"> </w:t>
            </w:r>
            <w:r w:rsidRPr="00E12FEF">
              <w:rPr>
                <w:rFonts w:ascii="Arial" w:hAnsi="Arial" w:cs="Arial"/>
              </w:rPr>
              <w:t>SE</w:t>
            </w:r>
            <w:r w:rsidRPr="00E12FEF">
              <w:rPr>
                <w:rFonts w:ascii="Arial" w:hAnsi="Arial" w:cs="Arial"/>
                <w:spacing w:val="1"/>
              </w:rPr>
              <w:t xml:space="preserve"> </w:t>
            </w:r>
            <w:r w:rsidRPr="00E12FEF">
              <w:rPr>
                <w:rFonts w:ascii="Arial" w:hAnsi="Arial" w:cs="Arial"/>
              </w:rPr>
              <w:t>NECESSÁRIO.</w:t>
            </w:r>
            <w:r w:rsidRPr="00E12FEF">
              <w:rPr>
                <w:rFonts w:ascii="Arial" w:hAnsi="Arial" w:cs="Arial"/>
                <w:spacing w:val="1"/>
              </w:rPr>
              <w:t xml:space="preserve"> </w:t>
            </w:r>
            <w:r w:rsidRPr="00E12FEF">
              <w:rPr>
                <w:rFonts w:ascii="Arial" w:hAnsi="Arial" w:cs="Arial"/>
              </w:rPr>
              <w:t>EQUIPAMENTO</w:t>
            </w:r>
            <w:r w:rsidRPr="00E12FEF">
              <w:rPr>
                <w:rFonts w:ascii="Arial" w:hAnsi="Arial" w:cs="Arial"/>
                <w:spacing w:val="12"/>
              </w:rPr>
              <w:t xml:space="preserve"> </w:t>
            </w:r>
            <w:r w:rsidRPr="00E12FEF">
              <w:rPr>
                <w:rFonts w:ascii="Arial" w:hAnsi="Arial" w:cs="Arial"/>
              </w:rPr>
              <w:t>DEVE</w:t>
            </w:r>
            <w:r w:rsidRPr="00E12FEF">
              <w:rPr>
                <w:rFonts w:ascii="Arial" w:hAnsi="Arial" w:cs="Arial"/>
                <w:spacing w:val="12"/>
              </w:rPr>
              <w:t xml:space="preserve"> </w:t>
            </w:r>
            <w:r w:rsidRPr="00E12FEF">
              <w:rPr>
                <w:rFonts w:ascii="Arial" w:hAnsi="Arial" w:cs="Arial"/>
              </w:rPr>
              <w:t>ESTAR</w:t>
            </w:r>
            <w:r w:rsidRPr="00E12FEF">
              <w:rPr>
                <w:rFonts w:ascii="Arial" w:hAnsi="Arial" w:cs="Arial"/>
                <w:spacing w:val="14"/>
              </w:rPr>
              <w:t xml:space="preserve"> </w:t>
            </w:r>
            <w:r w:rsidRPr="00E12FEF">
              <w:rPr>
                <w:rFonts w:ascii="Arial" w:hAnsi="Arial" w:cs="Arial"/>
              </w:rPr>
              <w:t>MONTADO</w:t>
            </w:r>
            <w:r w:rsidRPr="00E12FEF">
              <w:rPr>
                <w:rFonts w:ascii="Arial" w:hAnsi="Arial" w:cs="Arial"/>
                <w:spacing w:val="16"/>
              </w:rPr>
              <w:t xml:space="preserve"> </w:t>
            </w:r>
            <w:r w:rsidRPr="00E12FEF">
              <w:rPr>
                <w:rFonts w:ascii="Arial" w:hAnsi="Arial" w:cs="Arial"/>
              </w:rPr>
              <w:t>E</w:t>
            </w:r>
            <w:r w:rsidRPr="00E12FEF">
              <w:rPr>
                <w:rFonts w:ascii="Arial" w:hAnsi="Arial" w:cs="Arial"/>
                <w:spacing w:val="11"/>
              </w:rPr>
              <w:t xml:space="preserve"> </w:t>
            </w:r>
            <w:r w:rsidRPr="00E12FEF">
              <w:rPr>
                <w:rFonts w:ascii="Arial" w:hAnsi="Arial" w:cs="Arial"/>
              </w:rPr>
              <w:t>FUNCIONANDO</w:t>
            </w:r>
            <w:r w:rsidRPr="00E12FEF">
              <w:rPr>
                <w:rFonts w:ascii="Arial" w:hAnsi="Arial" w:cs="Arial"/>
                <w:spacing w:val="11"/>
              </w:rPr>
              <w:t xml:space="preserve"> </w:t>
            </w:r>
            <w:r w:rsidRPr="00E12FEF">
              <w:rPr>
                <w:rFonts w:ascii="Arial" w:hAnsi="Arial" w:cs="Arial"/>
              </w:rPr>
              <w:t>PERFEITAMENTE</w:t>
            </w:r>
            <w:r w:rsidRPr="00E12FEF">
              <w:rPr>
                <w:rFonts w:ascii="Arial" w:hAnsi="Arial" w:cs="Arial"/>
                <w:spacing w:val="11"/>
              </w:rPr>
              <w:t xml:space="preserve"> </w:t>
            </w:r>
            <w:r w:rsidRPr="00E12FEF">
              <w:rPr>
                <w:rFonts w:ascii="Arial" w:hAnsi="Arial" w:cs="Arial"/>
              </w:rPr>
              <w:t>12</w:t>
            </w:r>
            <w:r w:rsidRPr="00E12FEF">
              <w:rPr>
                <w:rFonts w:ascii="Arial" w:hAnsi="Arial" w:cs="Arial"/>
                <w:spacing w:val="14"/>
              </w:rPr>
              <w:t xml:space="preserve"> </w:t>
            </w:r>
            <w:r w:rsidRPr="00E12FEF">
              <w:rPr>
                <w:rFonts w:ascii="Arial" w:hAnsi="Arial" w:cs="Arial"/>
              </w:rPr>
              <w:t>HORAS ANTES</w:t>
            </w:r>
            <w:r w:rsidRPr="00E12FEF">
              <w:rPr>
                <w:rFonts w:ascii="Arial" w:hAnsi="Arial" w:cs="Arial"/>
                <w:spacing w:val="-3"/>
              </w:rPr>
              <w:t xml:space="preserve"> </w:t>
            </w:r>
            <w:r w:rsidRPr="00E12FEF">
              <w:rPr>
                <w:rFonts w:ascii="Arial" w:hAnsi="Arial" w:cs="Arial"/>
              </w:rPr>
              <w:t>DO</w:t>
            </w:r>
            <w:r w:rsidRPr="00E12FEF">
              <w:rPr>
                <w:rFonts w:ascii="Arial" w:hAnsi="Arial" w:cs="Arial"/>
                <w:spacing w:val="-2"/>
              </w:rPr>
              <w:t xml:space="preserve"> </w:t>
            </w:r>
            <w:r w:rsidRPr="00E12FEF">
              <w:rPr>
                <w:rFonts w:ascii="Arial" w:hAnsi="Arial" w:cs="Arial"/>
              </w:rPr>
              <w:t>EVENTO INICIAR.</w:t>
            </w:r>
          </w:p>
        </w:tc>
      </w:tr>
    </w:tbl>
    <w:p w14:paraId="172E531C"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lang w:val="pt-PT"/>
        </w:rPr>
      </w:pPr>
    </w:p>
    <w:p w14:paraId="67371F3A" w14:textId="77777777" w:rsidR="009B42FE" w:rsidRPr="00E12FEF" w:rsidRDefault="009B42FE" w:rsidP="009B42FE">
      <w:pPr>
        <w:widowControl w:val="0"/>
        <w:autoSpaceDE w:val="0"/>
        <w:autoSpaceDN w:val="0"/>
        <w:spacing w:after="0" w:line="360" w:lineRule="auto"/>
        <w:ind w:left="-284" w:right="265" w:firstLine="360"/>
        <w:jc w:val="both"/>
        <w:rPr>
          <w:rFonts w:ascii="Arial" w:eastAsia="Verdana" w:hAnsi="Arial" w:cs="Arial"/>
          <w:lang w:val="pt-PT"/>
        </w:rPr>
      </w:pPr>
    </w:p>
    <w:p w14:paraId="48B5EDE7"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b/>
          <w:lang w:val="pt-PT"/>
        </w:rPr>
      </w:pPr>
      <w:r w:rsidRPr="00E12FEF">
        <w:rPr>
          <w:rFonts w:ascii="Arial" w:eastAsia="Verdana" w:hAnsi="Arial" w:cs="Arial"/>
          <w:b/>
          <w:lang w:val="pt-PT"/>
        </w:rPr>
        <w:t>4-Da Habilitação</w:t>
      </w:r>
    </w:p>
    <w:p w14:paraId="06749E19"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lang w:val="pt-PT"/>
        </w:rPr>
      </w:pPr>
    </w:p>
    <w:p w14:paraId="42E1DD21"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 xml:space="preserve">4.1 Qualificação Técnica par o item 01: </w:t>
      </w:r>
    </w:p>
    <w:p w14:paraId="6DED0FBB"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p>
    <w:p w14:paraId="3A81637B"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4.1.1. Comprovação de aptidão para desempenho de atividade pertinente e compatível com o objeto da licitação através da apresentação de no mínimo 01 (um) Atestado de Capacidade Técnica, fornecido por pessoa jurídica de direito público ou privado, comprobatório da capacidade técnica para atendimento ao objeto dapresente licitação. O(s) atestado(s) deverá(ão) conter:</w:t>
      </w:r>
    </w:p>
    <w:p w14:paraId="10D24AE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a) Nome empresarial e dados de identificação da instituição emitente;</w:t>
      </w:r>
    </w:p>
    <w:p w14:paraId="6E90B5B1"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b) Data de emissão;</w:t>
      </w:r>
    </w:p>
    <w:p w14:paraId="40973A77"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c) Nome e assinatura do responsável pela veracidade das informações;</w:t>
      </w:r>
    </w:p>
    <w:p w14:paraId="04AAC81E"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d) Outras informações relevantes ao objeto do atestado compativel com o objeto licitado.</w:t>
      </w:r>
    </w:p>
    <w:p w14:paraId="26CBD50E"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4.1.2. Declaração da licitante, sob assinatura do Representante da empresa, de que apresentará, no ato da assinatura do contrato ou instrumento equivalente, os documentos que comprovem que os Brigadistas particulares a serem designados para execução dos serviços encontram-se devidamente credenciados junto ao CBMMG, conforme dispoe a Portaria n.º 50, de 02/07/2020 do CBMMG.</w:t>
      </w:r>
    </w:p>
    <w:p w14:paraId="74B94FB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p>
    <w:p w14:paraId="04348404"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4.2 Qualificação Técnica complementar para item 02:</w:t>
      </w:r>
    </w:p>
    <w:p w14:paraId="6DB9413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p>
    <w:p w14:paraId="77083B9D"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4.2.1 Prova de Registro de Pessoa Jurídica, expedida pelo Conselho Regional de Engenharia, Arquitetura e Agronomia – CREA ou CAU – Conselho de Arquitetura e Urbanismo, da jurisdição da proponente;</w:t>
      </w:r>
    </w:p>
    <w:p w14:paraId="11E3E575" w14:textId="77777777" w:rsidR="00C02546"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 xml:space="preserve">4.2.2. Prova de Registro do profissional responsável técnico pela empresa proponente junto à entidade profissional competente (CREA ou CAU), da </w:t>
      </w:r>
    </w:p>
    <w:p w14:paraId="6EE670E0" w14:textId="77777777" w:rsidR="00C02546" w:rsidRDefault="00C02546" w:rsidP="009B42FE">
      <w:pPr>
        <w:widowControl w:val="0"/>
        <w:autoSpaceDE w:val="0"/>
        <w:autoSpaceDN w:val="0"/>
        <w:spacing w:after="0" w:line="360" w:lineRule="auto"/>
        <w:ind w:right="265"/>
        <w:jc w:val="both"/>
        <w:rPr>
          <w:rFonts w:ascii="Arial" w:eastAsia="Verdana" w:hAnsi="Arial" w:cs="Arial"/>
          <w:b/>
          <w:lang w:val="pt-PT"/>
        </w:rPr>
      </w:pPr>
    </w:p>
    <w:p w14:paraId="19852422"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jurisdição da proponente, através da apresentação da certidão pessoa física, se o mesmo não estiver mencionado no Documento a que se refere o item 4.2.1</w:t>
      </w:r>
    </w:p>
    <w:p w14:paraId="23C7EF6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4.2.3.Caso a empresa vencedora da licitação seja registrada em outro estado, a mesma deverá apresentar a certidão com o visto do CREA ou CAU/MG, juntamente com o requerimento do registro no ato da assinatura do contrato.</w:t>
      </w:r>
    </w:p>
    <w:p w14:paraId="48387EC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4.2.4. Certificado de cadastramento do prosissional (Pessoa Física) responsável técnico da licitante, junto ao CBMMG – Corpo de Bombeiros Militar de Minas Gerais, comprovando aptidão para desenvolver atividade de elaboração de projeto e vigente na data de abertura desta licitação;</w:t>
      </w:r>
    </w:p>
    <w:p w14:paraId="3A64D796"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b/>
          <w:lang w:val="pt-PT"/>
        </w:rPr>
        <w:t>4.2.5. Comprovação do vinculo do RT detentor do atestado exigido no item 4.2.1 com a licitante.</w:t>
      </w:r>
    </w:p>
    <w:p w14:paraId="49AF64EA"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lang w:val="pt-PT"/>
        </w:rPr>
      </w:pPr>
      <w:r w:rsidRPr="00E12FEF">
        <w:rPr>
          <w:rFonts w:ascii="Arial" w:eastAsia="Verdana" w:hAnsi="Arial" w:cs="Arial"/>
          <w:lang w:val="pt-PT"/>
        </w:rPr>
        <w:t>a) a comprovação de que trata o item anterior, poderá ser feita por meio da apresentação de cópia da carteira de trabalho (CTPS), ou do contrato social da licitante em que conste o profissional como sócio, ou de contrato de prestação de serviço;</w:t>
      </w:r>
    </w:p>
    <w:p w14:paraId="68BF5386"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r w:rsidRPr="00E12FEF">
        <w:rPr>
          <w:rFonts w:ascii="Arial" w:eastAsia="Verdana" w:hAnsi="Arial" w:cs="Arial"/>
          <w:lang w:val="pt-PT"/>
        </w:rPr>
        <w:t>b) o profissional indicado pelo licitante para fins de comprovação da capacitação técnico profissional deverá participar diretamente do serviço objeto da licitação, o qual terá a respectiva ART(s) emitida em seu nome, admitindo-se a substituição por profissional de experiência equivalente ou superior, desde que aprovada pela Administração.</w:t>
      </w:r>
    </w:p>
    <w:p w14:paraId="0EF438D0"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lang w:val="pt-PT"/>
        </w:rPr>
      </w:pPr>
    </w:p>
    <w:p w14:paraId="4A344413" w14:textId="77777777" w:rsidR="009B42FE" w:rsidRPr="00E12FEF" w:rsidRDefault="009B42FE" w:rsidP="009B42FE">
      <w:pPr>
        <w:widowControl w:val="0"/>
        <w:autoSpaceDE w:val="0"/>
        <w:autoSpaceDN w:val="0"/>
        <w:spacing w:after="0" w:line="360" w:lineRule="auto"/>
        <w:ind w:right="265"/>
        <w:jc w:val="both"/>
        <w:rPr>
          <w:rFonts w:ascii="Arial" w:eastAsia="Verdana" w:hAnsi="Arial" w:cs="Arial"/>
          <w:b/>
          <w:lang w:val="pt-PT"/>
        </w:rPr>
      </w:pPr>
    </w:p>
    <w:p w14:paraId="522475CD" w14:textId="77777777" w:rsidR="009B42FE" w:rsidRPr="00E12FEF" w:rsidRDefault="009B42FE" w:rsidP="009B42FE">
      <w:pPr>
        <w:widowControl w:val="0"/>
        <w:autoSpaceDE w:val="0"/>
        <w:autoSpaceDN w:val="0"/>
        <w:spacing w:after="0" w:line="360" w:lineRule="auto"/>
        <w:ind w:left="-284" w:right="265"/>
        <w:jc w:val="both"/>
        <w:rPr>
          <w:rFonts w:ascii="Arial" w:eastAsia="Verdana" w:hAnsi="Arial" w:cs="Arial"/>
          <w:b/>
          <w:lang w:val="pt-PT"/>
        </w:rPr>
      </w:pPr>
      <w:r w:rsidRPr="00E12FEF">
        <w:rPr>
          <w:rFonts w:ascii="Arial" w:eastAsia="Verdana" w:hAnsi="Arial" w:cs="Arial"/>
          <w:b/>
          <w:lang w:val="pt-PT"/>
        </w:rPr>
        <w:t>5 – DOS PRAZOS, FORMA DE EXECUÇÃO:</w:t>
      </w:r>
    </w:p>
    <w:p w14:paraId="5BC81EB3"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1- Os serviços objeto desta licitação, deverão ser prestados em conformidade com a solicitação da Secretaria Municipal de Esporte, Lazer, Cultura e Turismo;</w:t>
      </w:r>
    </w:p>
    <w:p w14:paraId="274EA214"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2-. Os eventos poderão ser prestados em quaisquer dias da semana, nos períodos matutinos, vespertino e/ou noturno, podendo também ocorrer aos sábados, domingos e feriados, INCLUSIVE com eventos simultâneos;</w:t>
      </w:r>
    </w:p>
    <w:p w14:paraId="0EACA612" w14:textId="77777777" w:rsidR="009B42FE" w:rsidRPr="00E12FEF" w:rsidRDefault="009B42FE" w:rsidP="009B42FE">
      <w:pPr>
        <w:numPr>
          <w:ilvl w:val="0"/>
          <w:numId w:val="1"/>
        </w:numPr>
        <w:shd w:val="clear" w:color="auto" w:fill="FFFFFF"/>
        <w:spacing w:after="0" w:line="360" w:lineRule="auto"/>
        <w:ind w:right="265"/>
        <w:contextualSpacing/>
        <w:jc w:val="both"/>
        <w:rPr>
          <w:rFonts w:ascii="Arial" w:hAnsi="Arial" w:cs="Arial"/>
        </w:rPr>
      </w:pPr>
      <w:r w:rsidRPr="00E12FEF">
        <w:rPr>
          <w:rFonts w:ascii="Arial" w:hAnsi="Arial" w:cs="Arial"/>
        </w:rPr>
        <w:t>No cômputo da duração de cada evento será iniciado a partir do horário definido na Ordem de Serviço/ Fornecimento e/ou Nota de Empenho emitida, finalizando-se com o horário estimado para encerramento, mediante deliberação do órgão CONTRATANTE.</w:t>
      </w:r>
    </w:p>
    <w:p w14:paraId="106BBAFD" w14:textId="77777777" w:rsidR="009B42FE" w:rsidRPr="00E12FEF" w:rsidRDefault="009B42FE" w:rsidP="009B42FE">
      <w:pPr>
        <w:widowControl w:val="0"/>
        <w:numPr>
          <w:ilvl w:val="0"/>
          <w:numId w:val="1"/>
        </w:numPr>
        <w:shd w:val="clear" w:color="auto" w:fill="FFFFFF"/>
        <w:autoSpaceDE w:val="0"/>
        <w:autoSpaceDN w:val="0"/>
        <w:spacing w:after="0" w:line="360" w:lineRule="auto"/>
        <w:ind w:right="265"/>
        <w:jc w:val="both"/>
        <w:rPr>
          <w:rFonts w:ascii="Arial" w:eastAsia="Verdana" w:hAnsi="Arial" w:cs="Arial"/>
          <w:lang w:val="pt-PT"/>
        </w:rPr>
      </w:pPr>
      <w:r w:rsidRPr="00E12FEF">
        <w:rPr>
          <w:rFonts w:ascii="Arial" w:eastAsia="Verdana" w:hAnsi="Arial" w:cs="Arial"/>
          <w:lang w:val="pt-PT"/>
        </w:rPr>
        <w:t xml:space="preserve">  A empresa vencedora deverá ter condições de atender aos quantitativos solicitados nas Ordens de Serviço emitidas pelo CONTRATANTE, inclusive quando ocorrerem eventos de maneira simultânea e em locais diferentes.mediante deliberação do órgão CONTRATANTE.</w:t>
      </w:r>
    </w:p>
    <w:p w14:paraId="0FF1231A"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 xml:space="preserve">4 - A empresa deverá estar no local indicado </w:t>
      </w:r>
      <w:proofErr w:type="gramStart"/>
      <w:r w:rsidRPr="00E12FEF">
        <w:rPr>
          <w:rFonts w:ascii="Arial" w:hAnsi="Arial" w:cs="Arial"/>
        </w:rPr>
        <w:t>em  1</w:t>
      </w:r>
      <w:proofErr w:type="gramEnd"/>
      <w:r w:rsidRPr="00E12FEF">
        <w:rPr>
          <w:rFonts w:ascii="Arial" w:hAnsi="Arial" w:cs="Arial"/>
        </w:rPr>
        <w:t xml:space="preserve"> hora antes do evento.</w:t>
      </w:r>
    </w:p>
    <w:p w14:paraId="30DC4FD9" w14:textId="77777777" w:rsidR="00C02546" w:rsidRDefault="009B42FE" w:rsidP="009B42FE">
      <w:pPr>
        <w:shd w:val="clear" w:color="auto" w:fill="FFFFFF"/>
        <w:spacing w:after="0" w:line="360" w:lineRule="auto"/>
        <w:jc w:val="both"/>
        <w:rPr>
          <w:rFonts w:ascii="Arial" w:hAnsi="Arial" w:cs="Arial"/>
        </w:rPr>
      </w:pPr>
      <w:r w:rsidRPr="00E12FEF">
        <w:rPr>
          <w:rFonts w:ascii="Arial" w:hAnsi="Arial" w:cs="Arial"/>
        </w:rPr>
        <w:t xml:space="preserve">5 - Não será considerada no cômputo da duração de cada evento ou diária contratada, o tempo de deslocamento da CONTRATADA, sua equipe e/ou equipamentos até o local </w:t>
      </w:r>
    </w:p>
    <w:p w14:paraId="0EF0028A" w14:textId="77777777" w:rsidR="00C02546" w:rsidRDefault="00C02546" w:rsidP="009B42FE">
      <w:pPr>
        <w:shd w:val="clear" w:color="auto" w:fill="FFFFFF"/>
        <w:spacing w:after="0" w:line="360" w:lineRule="auto"/>
        <w:jc w:val="both"/>
        <w:rPr>
          <w:rFonts w:ascii="Arial" w:hAnsi="Arial" w:cs="Arial"/>
        </w:rPr>
      </w:pPr>
    </w:p>
    <w:p w14:paraId="289E1F48"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da realização do evento indicado na Ordem de Serviço/ Fornecimento e/ou Nota de Empenho.</w:t>
      </w:r>
    </w:p>
    <w:p w14:paraId="5522DB01"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6 - A empresa vencedora deverá ter condições de atender aos quantitativos solicitados na Ordem de Serviço/ Fornecimento e/ou Nota de Empenho emitidas pela CONTRATANTE, inclusive quando ocorrer eventos de maneira simultânea em locais diferentes no Município.</w:t>
      </w:r>
    </w:p>
    <w:p w14:paraId="3538AB00"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7 - A Contratada se obriga a cumprir todas as condições e prazos fixados pela Prefeitura, assim como a observar, atender, respeitar, cumprir e fazer cumprir a legislação aplicável e a favorecer e garantir a qualidade do objeto.</w:t>
      </w:r>
    </w:p>
    <w:p w14:paraId="5A04FF95"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8 - A CONTRATANTE não se responsabilizará por qualquer dano causado no fornecimento e/ou locação de</w:t>
      </w:r>
    </w:p>
    <w:p w14:paraId="0CCDD624"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bens após o horário de término da ação ou evento.</w:t>
      </w:r>
    </w:p>
    <w:p w14:paraId="4F9CE2D7" w14:textId="77777777" w:rsidR="009B42FE" w:rsidRPr="00E12FEF" w:rsidRDefault="009B42FE" w:rsidP="009B42FE">
      <w:pPr>
        <w:shd w:val="clear" w:color="auto" w:fill="FFFFFF"/>
        <w:spacing w:after="0" w:line="360" w:lineRule="auto"/>
        <w:jc w:val="both"/>
        <w:rPr>
          <w:rFonts w:ascii="Arial" w:hAnsi="Arial" w:cs="Arial"/>
        </w:rPr>
      </w:pPr>
      <w:r w:rsidRPr="00E12FEF">
        <w:rPr>
          <w:rFonts w:ascii="Arial" w:hAnsi="Arial" w:cs="Arial"/>
        </w:rPr>
        <w:t>9 - Fornecer os objetos desta licitação nas especificações contidas neste edital de acordo as normas técnicas de segurança do trabalho, da ABNT, do CREA, da CEMIG, do CORPO DE BOMBEIRO e demais legislações vigente</w:t>
      </w:r>
    </w:p>
    <w:p w14:paraId="50B7420C" w14:textId="77777777" w:rsidR="009B42FE" w:rsidRPr="00E12FEF" w:rsidRDefault="009B42FE" w:rsidP="009B42FE">
      <w:pPr>
        <w:widowControl w:val="0"/>
        <w:tabs>
          <w:tab w:val="left" w:pos="142"/>
          <w:tab w:val="left" w:pos="830"/>
        </w:tabs>
        <w:autoSpaceDE w:val="0"/>
        <w:autoSpaceDN w:val="0"/>
        <w:spacing w:after="0" w:line="360" w:lineRule="auto"/>
        <w:jc w:val="both"/>
        <w:rPr>
          <w:rFonts w:ascii="Arial" w:eastAsia="Calibri Light" w:hAnsi="Arial" w:cs="Arial"/>
          <w:lang w:val="pt-PT"/>
        </w:rPr>
      </w:pPr>
    </w:p>
    <w:p w14:paraId="216DAE70" w14:textId="77777777" w:rsidR="009B42FE" w:rsidRPr="00E12FEF" w:rsidRDefault="009B42FE" w:rsidP="009B42FE">
      <w:pPr>
        <w:widowControl w:val="0"/>
        <w:autoSpaceDE w:val="0"/>
        <w:autoSpaceDN w:val="0"/>
        <w:spacing w:after="202" w:line="360" w:lineRule="auto"/>
        <w:jc w:val="both"/>
        <w:rPr>
          <w:rFonts w:ascii="Arial" w:eastAsia="Calibri Light" w:hAnsi="Arial" w:cs="Arial"/>
          <w:lang w:val="pt-PT"/>
        </w:rPr>
      </w:pPr>
      <w:r w:rsidRPr="00E12FEF">
        <w:rPr>
          <w:rFonts w:ascii="Arial" w:eastAsia="Calibri Light" w:hAnsi="Arial" w:cs="Arial"/>
          <w:b/>
          <w:lang w:val="pt-PT"/>
        </w:rPr>
        <w:t>7</w:t>
      </w:r>
      <w:r w:rsidRPr="00E12FEF">
        <w:rPr>
          <w:rFonts w:ascii="Arial" w:eastAsia="Calibri" w:hAnsi="Arial" w:cs="Arial"/>
          <w:b/>
          <w:bCs/>
          <w:color w:val="000000"/>
          <w:lang w:val="pt-PT"/>
        </w:rPr>
        <w:t xml:space="preserve">. DA FISCALIZAÇÃO </w:t>
      </w:r>
    </w:p>
    <w:p w14:paraId="07C9BDA2" w14:textId="77777777" w:rsidR="009B42FE" w:rsidRPr="00E12FEF" w:rsidRDefault="009B42FE" w:rsidP="009B42FE">
      <w:pPr>
        <w:widowControl w:val="0"/>
        <w:autoSpaceDE w:val="0"/>
        <w:autoSpaceDN w:val="0"/>
        <w:spacing w:after="0" w:line="360" w:lineRule="auto"/>
        <w:jc w:val="both"/>
        <w:rPr>
          <w:rFonts w:ascii="Arial" w:eastAsia="Calibri" w:hAnsi="Arial" w:cs="Arial"/>
          <w:b/>
          <w:lang w:val="en-US"/>
        </w:rPr>
      </w:pPr>
      <w:r w:rsidRPr="00E12FEF">
        <w:rPr>
          <w:rFonts w:ascii="Arial" w:eastAsia="Calibri" w:hAnsi="Arial" w:cs="Arial"/>
          <w:lang w:val="en-US"/>
        </w:rPr>
        <w:t xml:space="preserve"> </w:t>
      </w:r>
      <w:proofErr w:type="spellStart"/>
      <w:r w:rsidRPr="00E12FEF">
        <w:rPr>
          <w:rFonts w:ascii="Arial" w:eastAsia="Calibri" w:hAnsi="Arial" w:cs="Arial"/>
          <w:b/>
          <w:lang w:val="en-US"/>
        </w:rPr>
        <w:t>Fica</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indicado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como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responsável</w:t>
      </w:r>
      <w:proofErr w:type="spellEnd"/>
      <w:r w:rsidRPr="00E12FEF">
        <w:rPr>
          <w:rFonts w:ascii="Arial" w:eastAsia="Calibri" w:hAnsi="Arial" w:cs="Arial"/>
          <w:b/>
          <w:lang w:val="en-US"/>
        </w:rPr>
        <w:t xml:space="preserve"> pela </w:t>
      </w:r>
      <w:proofErr w:type="spellStart"/>
      <w:r w:rsidRPr="00E12FEF">
        <w:rPr>
          <w:rFonts w:ascii="Arial" w:eastAsia="Calibri" w:hAnsi="Arial" w:cs="Arial"/>
          <w:b/>
          <w:lang w:val="en-US"/>
        </w:rPr>
        <w:t>fiscalização</w:t>
      </w:r>
      <w:proofErr w:type="spellEnd"/>
      <w:r w:rsidRPr="00E12FEF">
        <w:rPr>
          <w:rFonts w:ascii="Arial" w:eastAsia="Calibri" w:hAnsi="Arial" w:cs="Arial"/>
          <w:b/>
          <w:lang w:val="en-US"/>
        </w:rPr>
        <w:t xml:space="preserve"> do </w:t>
      </w:r>
      <w:proofErr w:type="spellStart"/>
      <w:r w:rsidRPr="00E12FEF">
        <w:rPr>
          <w:rFonts w:ascii="Arial" w:eastAsia="Calibri" w:hAnsi="Arial" w:cs="Arial"/>
          <w:b/>
          <w:lang w:val="en-US"/>
        </w:rPr>
        <w:t>referido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contrato</w:t>
      </w:r>
      <w:proofErr w:type="spellEnd"/>
      <w:r w:rsidRPr="00E12FEF">
        <w:rPr>
          <w:rFonts w:ascii="Arial" w:eastAsia="Calibri" w:hAnsi="Arial" w:cs="Arial"/>
          <w:b/>
          <w:lang w:val="en-US"/>
        </w:rPr>
        <w:t xml:space="preserve">, o </w:t>
      </w:r>
      <w:proofErr w:type="spellStart"/>
      <w:r w:rsidRPr="00E12FEF">
        <w:rPr>
          <w:rFonts w:ascii="Arial" w:eastAsia="Calibri" w:hAnsi="Arial" w:cs="Arial"/>
          <w:b/>
          <w:lang w:val="en-US"/>
        </w:rPr>
        <w:t>servidor</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abaixo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relacionado</w:t>
      </w:r>
      <w:proofErr w:type="spellEnd"/>
      <w:r w:rsidRPr="00E12FEF">
        <w:rPr>
          <w:rFonts w:ascii="Arial" w:eastAsia="Calibri" w:hAnsi="Arial" w:cs="Arial"/>
          <w:b/>
          <w:lang w:val="en-US"/>
        </w:rPr>
        <w:t>:</w:t>
      </w:r>
    </w:p>
    <w:p w14:paraId="617C9324" w14:textId="77777777" w:rsidR="009B42FE" w:rsidRPr="00E12FEF" w:rsidRDefault="009B42FE" w:rsidP="009B42FE">
      <w:pPr>
        <w:widowControl w:val="0"/>
        <w:suppressAutoHyphens/>
        <w:autoSpaceDN w:val="0"/>
        <w:spacing w:after="0" w:line="360" w:lineRule="auto"/>
        <w:ind w:left="128"/>
        <w:jc w:val="both"/>
        <w:rPr>
          <w:rFonts w:ascii="Arial" w:eastAsia="Calibri" w:hAnsi="Arial" w:cs="Arial"/>
          <w:lang w:val="en-US"/>
        </w:rPr>
      </w:pPr>
      <w:r w:rsidRPr="00E12FEF">
        <w:rPr>
          <w:rFonts w:ascii="Arial" w:eastAsia="Calibri" w:hAnsi="Arial" w:cs="Arial"/>
          <w:lang w:val="en-US"/>
        </w:rPr>
        <w:t xml:space="preserve">Nome: Benites Ribeiro Pereira Junior, </w:t>
      </w:r>
      <w:proofErr w:type="spellStart"/>
      <w:r w:rsidRPr="00E12FEF">
        <w:rPr>
          <w:rFonts w:ascii="Arial" w:eastAsia="Calibri" w:hAnsi="Arial" w:cs="Arial"/>
          <w:lang w:val="en-US"/>
        </w:rPr>
        <w:t>Matrícula</w:t>
      </w:r>
      <w:proofErr w:type="spellEnd"/>
      <w:r w:rsidRPr="00E12FEF">
        <w:rPr>
          <w:rFonts w:ascii="Arial" w:eastAsia="Calibri" w:hAnsi="Arial" w:cs="Arial"/>
          <w:lang w:val="en-US"/>
        </w:rPr>
        <w:t>: 11216</w:t>
      </w:r>
    </w:p>
    <w:p w14:paraId="0325BB20" w14:textId="77777777" w:rsidR="009B42FE" w:rsidRPr="00E12FEF" w:rsidRDefault="009B42FE" w:rsidP="009B42FE">
      <w:pPr>
        <w:widowControl w:val="0"/>
        <w:suppressAutoHyphens/>
        <w:autoSpaceDN w:val="0"/>
        <w:spacing w:after="0" w:line="360" w:lineRule="auto"/>
        <w:ind w:left="128"/>
        <w:jc w:val="both"/>
        <w:rPr>
          <w:rFonts w:ascii="Arial" w:eastAsia="Calibri" w:hAnsi="Arial" w:cs="Arial"/>
          <w:lang w:val="en-US"/>
        </w:rPr>
      </w:pPr>
    </w:p>
    <w:p w14:paraId="59887571" w14:textId="77777777" w:rsidR="009B42FE" w:rsidRPr="00E12FEF" w:rsidRDefault="009B42FE" w:rsidP="009B42FE">
      <w:pPr>
        <w:widowControl w:val="0"/>
        <w:suppressAutoHyphens/>
        <w:autoSpaceDN w:val="0"/>
        <w:spacing w:after="0" w:line="360" w:lineRule="auto"/>
        <w:ind w:left="128"/>
        <w:jc w:val="both"/>
        <w:rPr>
          <w:rFonts w:ascii="Arial" w:eastAsia="Calibri" w:hAnsi="Arial" w:cs="Arial"/>
          <w:b/>
          <w:lang w:val="en-US"/>
        </w:rPr>
      </w:pPr>
      <w:proofErr w:type="spellStart"/>
      <w:r w:rsidRPr="00E12FEF">
        <w:rPr>
          <w:rFonts w:ascii="Arial" w:eastAsia="Calibri" w:hAnsi="Arial" w:cs="Arial"/>
          <w:b/>
          <w:lang w:val="en-US"/>
        </w:rPr>
        <w:t>Fica</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indicado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como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responsável</w:t>
      </w:r>
      <w:proofErr w:type="spellEnd"/>
      <w:r w:rsidRPr="00E12FEF">
        <w:rPr>
          <w:rFonts w:ascii="Arial" w:eastAsia="Calibri" w:hAnsi="Arial" w:cs="Arial"/>
          <w:b/>
          <w:lang w:val="en-US"/>
        </w:rPr>
        <w:t xml:space="preserve"> pela </w:t>
      </w:r>
      <w:proofErr w:type="spellStart"/>
      <w:r w:rsidRPr="00E12FEF">
        <w:rPr>
          <w:rFonts w:ascii="Arial" w:eastAsia="Calibri" w:hAnsi="Arial" w:cs="Arial"/>
          <w:b/>
          <w:lang w:val="en-US"/>
        </w:rPr>
        <w:t>gestão</w:t>
      </w:r>
      <w:proofErr w:type="spellEnd"/>
      <w:r w:rsidRPr="00E12FEF">
        <w:rPr>
          <w:rFonts w:ascii="Arial" w:eastAsia="Calibri" w:hAnsi="Arial" w:cs="Arial"/>
          <w:b/>
          <w:lang w:val="en-US"/>
        </w:rPr>
        <w:t xml:space="preserve"> do </w:t>
      </w:r>
      <w:proofErr w:type="spellStart"/>
      <w:r w:rsidRPr="00E12FEF">
        <w:rPr>
          <w:rFonts w:ascii="Arial" w:eastAsia="Calibri" w:hAnsi="Arial" w:cs="Arial"/>
          <w:b/>
          <w:lang w:val="en-US"/>
        </w:rPr>
        <w:t>referido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contrato</w:t>
      </w:r>
      <w:proofErr w:type="spellEnd"/>
      <w:r w:rsidRPr="00E12FEF">
        <w:rPr>
          <w:rFonts w:ascii="Arial" w:eastAsia="Calibri" w:hAnsi="Arial" w:cs="Arial"/>
          <w:b/>
          <w:lang w:val="en-US"/>
        </w:rPr>
        <w:t xml:space="preserve">, o </w:t>
      </w:r>
      <w:proofErr w:type="spellStart"/>
      <w:r w:rsidRPr="00E12FEF">
        <w:rPr>
          <w:rFonts w:ascii="Arial" w:eastAsia="Calibri" w:hAnsi="Arial" w:cs="Arial"/>
          <w:b/>
          <w:lang w:val="en-US"/>
        </w:rPr>
        <w:t>servidor</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abaixo</w:t>
      </w:r>
      <w:proofErr w:type="spellEnd"/>
      <w:r w:rsidRPr="00E12FEF">
        <w:rPr>
          <w:rFonts w:ascii="Arial" w:eastAsia="Calibri" w:hAnsi="Arial" w:cs="Arial"/>
          <w:b/>
          <w:lang w:val="en-US"/>
        </w:rPr>
        <w:t xml:space="preserve"> </w:t>
      </w:r>
      <w:proofErr w:type="spellStart"/>
      <w:r w:rsidRPr="00E12FEF">
        <w:rPr>
          <w:rFonts w:ascii="Arial" w:eastAsia="Calibri" w:hAnsi="Arial" w:cs="Arial"/>
          <w:b/>
          <w:lang w:val="en-US"/>
        </w:rPr>
        <w:t>relacionado</w:t>
      </w:r>
      <w:proofErr w:type="spellEnd"/>
      <w:r w:rsidRPr="00E12FEF">
        <w:rPr>
          <w:rFonts w:ascii="Arial" w:eastAsia="Calibri" w:hAnsi="Arial" w:cs="Arial"/>
          <w:b/>
          <w:lang w:val="en-US"/>
        </w:rPr>
        <w:t>:</w:t>
      </w:r>
    </w:p>
    <w:p w14:paraId="630E6072" w14:textId="77777777" w:rsidR="009B42FE" w:rsidRPr="00E12FEF" w:rsidRDefault="009B42FE" w:rsidP="009B42FE">
      <w:pPr>
        <w:widowControl w:val="0"/>
        <w:suppressAutoHyphens/>
        <w:autoSpaceDN w:val="0"/>
        <w:spacing w:after="0" w:line="360" w:lineRule="auto"/>
        <w:ind w:left="128"/>
        <w:jc w:val="both"/>
        <w:rPr>
          <w:rFonts w:ascii="Arial" w:eastAsia="Calibri" w:hAnsi="Arial" w:cs="Arial"/>
          <w:lang w:val="en-US"/>
        </w:rPr>
      </w:pPr>
      <w:r w:rsidRPr="00E12FEF">
        <w:rPr>
          <w:rFonts w:ascii="Arial" w:eastAsia="Calibri" w:hAnsi="Arial" w:cs="Arial"/>
          <w:lang w:val="en-US"/>
        </w:rPr>
        <w:t xml:space="preserve">Nome: </w:t>
      </w:r>
      <w:r w:rsidRPr="00E12FEF">
        <w:rPr>
          <w:rFonts w:ascii="Arial" w:eastAsia="Calibri" w:hAnsi="Arial" w:cs="Arial"/>
          <w:lang w:val="pt-PT"/>
        </w:rPr>
        <w:t>Vanilce de Oliveira Freitas</w:t>
      </w:r>
      <w:r w:rsidRPr="00E12FEF">
        <w:rPr>
          <w:rFonts w:ascii="Arial" w:eastAsia="Calibri" w:hAnsi="Arial" w:cs="Arial"/>
          <w:lang w:val="en-US"/>
        </w:rPr>
        <w:t xml:space="preserve">, </w:t>
      </w:r>
      <w:proofErr w:type="spellStart"/>
      <w:r w:rsidRPr="00E12FEF">
        <w:rPr>
          <w:rFonts w:ascii="Arial" w:eastAsia="Calibri" w:hAnsi="Arial" w:cs="Arial"/>
          <w:lang w:val="en-US"/>
        </w:rPr>
        <w:t>Matrícula</w:t>
      </w:r>
      <w:proofErr w:type="spellEnd"/>
      <w:r w:rsidRPr="00E12FEF">
        <w:rPr>
          <w:rFonts w:ascii="Arial" w:eastAsia="Calibri" w:hAnsi="Arial" w:cs="Arial"/>
          <w:lang w:val="en-US"/>
        </w:rPr>
        <w:t>: 9863</w:t>
      </w:r>
    </w:p>
    <w:p w14:paraId="3996D194" w14:textId="77777777" w:rsidR="009B42FE" w:rsidRPr="00E12FEF" w:rsidRDefault="009B42FE" w:rsidP="009B42FE">
      <w:pPr>
        <w:widowControl w:val="0"/>
        <w:tabs>
          <w:tab w:val="left" w:pos="542"/>
        </w:tabs>
        <w:autoSpaceDE w:val="0"/>
        <w:autoSpaceDN w:val="0"/>
        <w:spacing w:after="0" w:line="360" w:lineRule="auto"/>
        <w:jc w:val="both"/>
        <w:rPr>
          <w:rFonts w:ascii="Arial" w:eastAsia="Calibri Light" w:hAnsi="Arial" w:cs="Arial"/>
          <w:lang w:val="pt-PT"/>
        </w:rPr>
      </w:pPr>
    </w:p>
    <w:p w14:paraId="69F2DE46" w14:textId="77777777" w:rsidR="009B42FE" w:rsidRPr="00E12FEF" w:rsidRDefault="009B42FE" w:rsidP="009B42FE">
      <w:pPr>
        <w:widowControl w:val="0"/>
        <w:autoSpaceDE w:val="0"/>
        <w:autoSpaceDN w:val="0"/>
        <w:spacing w:after="202" w:line="360" w:lineRule="auto"/>
        <w:jc w:val="both"/>
        <w:rPr>
          <w:rFonts w:ascii="Arial" w:eastAsia="Calibri" w:hAnsi="Arial" w:cs="Arial"/>
          <w:b/>
          <w:bCs/>
          <w:color w:val="000000"/>
          <w:lang w:val="pt-PT"/>
        </w:rPr>
      </w:pPr>
      <w:r w:rsidRPr="00E12FEF">
        <w:rPr>
          <w:rFonts w:ascii="Arial" w:eastAsia="Calibri" w:hAnsi="Arial" w:cs="Arial"/>
          <w:b/>
          <w:bCs/>
          <w:color w:val="000000"/>
          <w:lang w:val="pt-PT"/>
        </w:rPr>
        <w:t xml:space="preserve">8. DO PAGAMENTO </w:t>
      </w:r>
    </w:p>
    <w:p w14:paraId="25461686"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w:hAnsi="Arial" w:cs="Arial"/>
          <w:color w:val="000000"/>
          <w:lang w:val="pt-PT"/>
        </w:rPr>
        <w:t xml:space="preserve">O pagamento será efetuado, através de crédito em conta bancária, em até </w:t>
      </w:r>
      <w:r w:rsidRPr="00E12FEF">
        <w:rPr>
          <w:rFonts w:ascii="Arial" w:eastAsia="Calibri" w:hAnsi="Arial" w:cs="Arial"/>
          <w:b/>
          <w:bCs/>
          <w:color w:val="000000"/>
          <w:lang w:val="pt-PT"/>
        </w:rPr>
        <w:t xml:space="preserve">05 (CINCO) </w:t>
      </w:r>
      <w:r w:rsidRPr="00E12FEF">
        <w:rPr>
          <w:rFonts w:ascii="Arial" w:eastAsia="Calibri" w:hAnsi="Arial" w:cs="Arial"/>
          <w:color w:val="000000"/>
          <w:lang w:val="pt-PT"/>
        </w:rPr>
        <w:t>dias após a entrega da Nota Fiscal de prestação dos serviços</w:t>
      </w:r>
    </w:p>
    <w:p w14:paraId="0CDAC629"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w:hAnsi="Arial" w:cs="Arial"/>
          <w:color w:val="000000"/>
          <w:lang w:val="pt-PT"/>
        </w:rPr>
        <w:t>O pagamento da Nota Fiscal fica vinculado à prévia conferência e aprovação pela Secretaria Municipal de Esporte, Lazer , Cultura e Turismo.</w:t>
      </w:r>
    </w:p>
    <w:p w14:paraId="3FF0BE34"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w:hAnsi="Arial" w:cs="Arial"/>
          <w:color w:val="000000"/>
          <w:lang w:val="pt-PT"/>
        </w:rPr>
        <w:t xml:space="preserve">A Nota Fiscal que apresentar incorreção será devolvida à CONTRATADA e o prazo para o pagamento passará a correr a partir da data da reapresentação do documento, considerado válido pelo CONTRATANTE. </w:t>
      </w:r>
    </w:p>
    <w:p w14:paraId="11BDAA49"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w:hAnsi="Arial" w:cs="Arial"/>
          <w:color w:val="000000"/>
          <w:lang w:val="pt-PT"/>
        </w:rPr>
        <w:t xml:space="preserve">A nota fiscal deverá conter todas as especificações dos produtos. conforme o termo de referencia, e estar devidamente atestada pela Secretaria Municipal de Esporte, Lazer, Cultura e Turismo, por intermédio de servidor designado para recebimento dos produtos e acompanhamento da execução dos serviços. </w:t>
      </w:r>
    </w:p>
    <w:p w14:paraId="343A5A62" w14:textId="77777777" w:rsidR="009B42FE"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 xml:space="preserve">O setor responsável pelo fiscalização encaminhará a Nota Fiscal à sessão financeira. </w:t>
      </w:r>
    </w:p>
    <w:p w14:paraId="3DAA2D5B" w14:textId="77777777" w:rsidR="00C02546" w:rsidRPr="00E12FEF" w:rsidRDefault="00C02546" w:rsidP="009B42FE">
      <w:pPr>
        <w:widowControl w:val="0"/>
        <w:autoSpaceDE w:val="0"/>
        <w:autoSpaceDN w:val="0"/>
        <w:spacing w:after="0" w:line="360" w:lineRule="auto"/>
        <w:jc w:val="both"/>
        <w:rPr>
          <w:rFonts w:ascii="Arial" w:eastAsia="Calibri Light" w:hAnsi="Arial" w:cs="Arial"/>
          <w:lang w:val="pt-PT"/>
        </w:rPr>
      </w:pPr>
    </w:p>
    <w:p w14:paraId="449AC809" w14:textId="77777777" w:rsidR="009B42FE"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Quando do pagamento a empresa deverá apresentar os documentos de regularidade junto ao Instituto Nacional de Seguridade Social /INSS, CNDT e Fundo de Garantia por Tempo de Serviço/FGTS.</w:t>
      </w:r>
    </w:p>
    <w:p w14:paraId="00F8E228" w14:textId="77777777" w:rsidR="00FE0228" w:rsidRDefault="00FE0228" w:rsidP="009B42FE">
      <w:pPr>
        <w:widowControl w:val="0"/>
        <w:autoSpaceDE w:val="0"/>
        <w:autoSpaceDN w:val="0"/>
        <w:spacing w:after="0" w:line="360" w:lineRule="auto"/>
        <w:jc w:val="both"/>
        <w:rPr>
          <w:rFonts w:ascii="Arial" w:eastAsia="Calibri" w:hAnsi="Arial" w:cs="Arial"/>
          <w:color w:val="000000"/>
          <w:lang w:val="pt-PT"/>
        </w:rPr>
      </w:pPr>
    </w:p>
    <w:p w14:paraId="6708C6AF" w14:textId="77777777" w:rsidR="00FE0228" w:rsidRPr="00E12FEF" w:rsidRDefault="00FE0228" w:rsidP="009B42FE">
      <w:pPr>
        <w:widowControl w:val="0"/>
        <w:autoSpaceDE w:val="0"/>
        <w:autoSpaceDN w:val="0"/>
        <w:spacing w:after="0" w:line="360" w:lineRule="auto"/>
        <w:jc w:val="both"/>
        <w:rPr>
          <w:rFonts w:ascii="Arial" w:eastAsia="Calibri" w:hAnsi="Arial" w:cs="Arial"/>
          <w:color w:val="000000"/>
          <w:lang w:val="pt-PT"/>
        </w:rPr>
      </w:pPr>
    </w:p>
    <w:p w14:paraId="56BB2395"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p>
    <w:p w14:paraId="6450E1AB" w14:textId="77777777" w:rsidR="009B42FE" w:rsidRPr="00E12FEF" w:rsidRDefault="009B42FE" w:rsidP="009B42FE">
      <w:pPr>
        <w:widowControl w:val="0"/>
        <w:tabs>
          <w:tab w:val="left" w:pos="566"/>
        </w:tabs>
        <w:autoSpaceDE w:val="0"/>
        <w:autoSpaceDN w:val="0"/>
        <w:spacing w:after="0" w:line="360" w:lineRule="auto"/>
        <w:jc w:val="both"/>
        <w:rPr>
          <w:rFonts w:ascii="Arial" w:eastAsia="Calibri Light" w:hAnsi="Arial" w:cs="Arial"/>
          <w:b/>
          <w:bCs/>
          <w:color w:val="000000" w:themeColor="text1"/>
          <w:lang w:val="pt-PT"/>
        </w:rPr>
      </w:pPr>
      <w:r w:rsidRPr="00E12FEF">
        <w:rPr>
          <w:rFonts w:ascii="Arial" w:eastAsia="Calibri Light" w:hAnsi="Arial" w:cs="Arial"/>
          <w:b/>
          <w:bCs/>
          <w:color w:val="000000" w:themeColor="text1"/>
          <w:lang w:val="pt-PT"/>
        </w:rPr>
        <w:t>09-</w:t>
      </w:r>
      <w:r w:rsidRPr="00E12FEF">
        <w:rPr>
          <w:rFonts w:ascii="Arial" w:eastAsia="Calibri Light" w:hAnsi="Arial" w:cs="Arial"/>
          <w:b/>
          <w:bCs/>
          <w:color w:val="000000" w:themeColor="text1"/>
          <w:spacing w:val="23"/>
          <w:lang w:val="pt-PT"/>
        </w:rPr>
        <w:t xml:space="preserve"> </w:t>
      </w:r>
      <w:r w:rsidRPr="00E12FEF">
        <w:rPr>
          <w:rFonts w:ascii="Arial" w:eastAsia="Calibri Light" w:hAnsi="Arial" w:cs="Arial"/>
          <w:b/>
          <w:bCs/>
          <w:color w:val="000000" w:themeColor="text1"/>
          <w:lang w:val="pt-PT"/>
        </w:rPr>
        <w:t>PRAZO</w:t>
      </w:r>
      <w:r w:rsidRPr="00E12FEF">
        <w:rPr>
          <w:rFonts w:ascii="Arial" w:eastAsia="Calibri Light" w:hAnsi="Arial" w:cs="Arial"/>
          <w:b/>
          <w:bCs/>
          <w:color w:val="000000" w:themeColor="text1"/>
          <w:spacing w:val="21"/>
          <w:lang w:val="pt-PT"/>
        </w:rPr>
        <w:t xml:space="preserve"> </w:t>
      </w:r>
      <w:r w:rsidRPr="00E12FEF">
        <w:rPr>
          <w:rFonts w:ascii="Arial" w:eastAsia="Calibri Light" w:hAnsi="Arial" w:cs="Arial"/>
          <w:b/>
          <w:bCs/>
          <w:color w:val="000000" w:themeColor="text1"/>
          <w:lang w:val="pt-PT"/>
        </w:rPr>
        <w:t>DE</w:t>
      </w:r>
      <w:r w:rsidRPr="00E12FEF">
        <w:rPr>
          <w:rFonts w:ascii="Arial" w:eastAsia="Calibri Light" w:hAnsi="Arial" w:cs="Arial"/>
          <w:b/>
          <w:bCs/>
          <w:color w:val="000000" w:themeColor="text1"/>
          <w:spacing w:val="23"/>
          <w:lang w:val="pt-PT"/>
        </w:rPr>
        <w:t xml:space="preserve"> </w:t>
      </w:r>
      <w:r w:rsidRPr="00E12FEF">
        <w:rPr>
          <w:rFonts w:ascii="Arial" w:eastAsia="Calibri Light" w:hAnsi="Arial" w:cs="Arial"/>
          <w:b/>
          <w:bCs/>
          <w:color w:val="000000" w:themeColor="text1"/>
          <w:lang w:val="pt-PT"/>
        </w:rPr>
        <w:t>VIGÊNCIA</w:t>
      </w:r>
      <w:r w:rsidRPr="00E12FEF">
        <w:rPr>
          <w:rFonts w:ascii="Arial" w:eastAsia="Calibri Light" w:hAnsi="Arial" w:cs="Arial"/>
          <w:b/>
          <w:bCs/>
          <w:color w:val="000000" w:themeColor="text1"/>
          <w:spacing w:val="22"/>
          <w:lang w:val="pt-PT"/>
        </w:rPr>
        <w:t xml:space="preserve"> </w:t>
      </w:r>
      <w:r w:rsidRPr="00E12FEF">
        <w:rPr>
          <w:rFonts w:ascii="Arial" w:eastAsia="Calibri Light" w:hAnsi="Arial" w:cs="Arial"/>
          <w:b/>
          <w:bCs/>
          <w:color w:val="000000" w:themeColor="text1"/>
          <w:lang w:val="pt-PT"/>
        </w:rPr>
        <w:t>DO</w:t>
      </w:r>
      <w:r w:rsidRPr="00E12FEF">
        <w:rPr>
          <w:rFonts w:ascii="Arial" w:eastAsia="Calibri Light" w:hAnsi="Arial" w:cs="Arial"/>
          <w:b/>
          <w:bCs/>
          <w:color w:val="000000" w:themeColor="text1"/>
          <w:spacing w:val="21"/>
          <w:lang w:val="pt-PT"/>
        </w:rPr>
        <w:t xml:space="preserve"> </w:t>
      </w:r>
      <w:r w:rsidRPr="00E12FEF">
        <w:rPr>
          <w:rFonts w:ascii="Arial" w:eastAsia="Calibri Light" w:hAnsi="Arial" w:cs="Arial"/>
          <w:b/>
          <w:bCs/>
          <w:color w:val="000000" w:themeColor="text1"/>
          <w:lang w:val="pt-PT"/>
        </w:rPr>
        <w:t>CONTRATO:</w:t>
      </w:r>
      <w:r w:rsidRPr="00E12FEF">
        <w:rPr>
          <w:rFonts w:ascii="Arial" w:eastAsia="Calibri Light" w:hAnsi="Arial" w:cs="Arial"/>
          <w:b/>
          <w:bCs/>
          <w:color w:val="000000" w:themeColor="text1"/>
          <w:spacing w:val="28"/>
          <w:lang w:val="pt-PT"/>
        </w:rPr>
        <w:t xml:space="preserve"> </w:t>
      </w:r>
    </w:p>
    <w:p w14:paraId="0DEE5576" w14:textId="77777777" w:rsidR="009B42FE" w:rsidRPr="00E12FEF" w:rsidRDefault="009B42FE" w:rsidP="009B42FE">
      <w:pPr>
        <w:autoSpaceDE w:val="0"/>
        <w:spacing w:after="200" w:line="360" w:lineRule="auto"/>
        <w:jc w:val="both"/>
        <w:rPr>
          <w:rFonts w:ascii="Arial" w:hAnsi="Arial" w:cs="Arial"/>
        </w:rPr>
      </w:pPr>
      <w:r>
        <w:rPr>
          <w:rFonts w:ascii="Arial" w:hAnsi="Arial" w:cs="Arial"/>
          <w:color w:val="000000"/>
        </w:rPr>
        <w:t>Vigências de 02</w:t>
      </w:r>
      <w:r w:rsidRPr="00E12FEF">
        <w:rPr>
          <w:rFonts w:ascii="Arial" w:hAnsi="Arial" w:cs="Arial"/>
          <w:color w:val="000000"/>
        </w:rPr>
        <w:t xml:space="preserve"> meses</w:t>
      </w:r>
    </w:p>
    <w:p w14:paraId="0B513868" w14:textId="77777777" w:rsidR="009B42FE" w:rsidRPr="00E12FEF" w:rsidRDefault="009B42FE" w:rsidP="009B42FE">
      <w:pPr>
        <w:widowControl w:val="0"/>
        <w:autoSpaceDE w:val="0"/>
        <w:autoSpaceDN w:val="0"/>
        <w:spacing w:after="0" w:line="360" w:lineRule="auto"/>
        <w:jc w:val="both"/>
        <w:rPr>
          <w:rFonts w:ascii="Arial" w:eastAsia="Calibri Light" w:hAnsi="Arial" w:cs="Arial"/>
          <w:b/>
          <w:bCs/>
          <w:lang w:val="pt-PT"/>
        </w:rPr>
      </w:pPr>
      <w:r w:rsidRPr="00E12FEF">
        <w:rPr>
          <w:rFonts w:ascii="Arial" w:eastAsia="Calibri Light" w:hAnsi="Arial" w:cs="Arial"/>
          <w:b/>
          <w:bCs/>
          <w:lang w:val="pt-PT"/>
        </w:rPr>
        <w:t>10 - OBRIGAÇÃO DAS PARTES:</w:t>
      </w:r>
    </w:p>
    <w:p w14:paraId="45EDAB86"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 xml:space="preserve">10.1 OBRIGAÇÕES DA CONTRATADA: </w:t>
      </w:r>
    </w:p>
    <w:p w14:paraId="49DA00EE"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p>
    <w:p w14:paraId="4B628EB7"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1 - Responder, integral e exclusivamente, por todos os danos e prejuízos de qualquer natureza causados direta ou indiretamente por seus empregados, representantes ou prepostos, aos bens do Município ou a terceiros, decorrentes de sua culpa ou dolo na execução do objeto licitado, não excluindo ou reduzindo essa responsabilidade a fiscalização ou acompanhamento pelo Município.</w:t>
      </w:r>
    </w:p>
    <w:p w14:paraId="1F09DDAC"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2 - Arcar com todos os prejuízos resultantes de ações judiciais a que o Município for compelido a responder por força da futura contratação, incluindo despesas judiciais e honorários advocatícios.</w:t>
      </w:r>
    </w:p>
    <w:p w14:paraId="5889C522"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3 - Indicar um Preposto, preferencialmente um membro efetivo de seu quadro de pessoal, com plenos poderes para representá-la, administrativa e judicialmente, assim como decidir acerca de questões relativas à execução do objeto, e atender aos chamados da Secretaria de Esportes do Município, inclusive em situações de urgência e fora do horário normal de expediente.</w:t>
      </w:r>
    </w:p>
    <w:p w14:paraId="385C854A"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4 - Comparecer à Secretaria de Esportes do Município, sempre que solicitado, por meio do Preposto, no prazo de 24 (vinte quatro) horas da convocação para esclarecimento de quaisquer problemas relativos ao objeto licitado.</w:t>
      </w:r>
    </w:p>
    <w:p w14:paraId="50723CDA"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5 - Substituir, a pedido do Município, o Preposto que não esteja exercendo os encargos de sua função de forma satisfatória.</w:t>
      </w:r>
    </w:p>
    <w:p w14:paraId="49955049"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6 - Comunicar imediatamente ao Município qualquer irregularidade ou dificuldade que impossibilite a execução do objeto contratado.</w:t>
      </w:r>
    </w:p>
    <w:p w14:paraId="0035D93D"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 xml:space="preserve">7 - Providenciar a imediata correção das deficiências, falhas ou irregularidades constatadas pela Secretaria de Esportes referentes às condições firmadas no contrato. </w:t>
      </w:r>
    </w:p>
    <w:p w14:paraId="2CDBAF09"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8 - Manter, durante o prazo de vigência do contrato, todas as condições de habilitação exigidas no Edital, devendo comunicar Município, imediatamente, qualquer alteração que possa comprometer a manutenção de contrato decorrente desta Ata.</w:t>
      </w:r>
    </w:p>
    <w:p w14:paraId="02D6B6C1"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9 - Executar o objeto contratado nas condições estabelecidas, respeitando os prazos fixados.</w:t>
      </w:r>
    </w:p>
    <w:p w14:paraId="022DBABF" w14:textId="77777777" w:rsidR="00C02546"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 xml:space="preserve">10 - Providenciar, imediatamente, a correção das deficiências apontadas pela </w:t>
      </w:r>
    </w:p>
    <w:p w14:paraId="2F61E072" w14:textId="77777777" w:rsidR="00C02546" w:rsidRDefault="00C02546" w:rsidP="009B42FE">
      <w:pPr>
        <w:widowControl w:val="0"/>
        <w:autoSpaceDE w:val="0"/>
        <w:autoSpaceDN w:val="0"/>
        <w:spacing w:after="0" w:line="360" w:lineRule="auto"/>
        <w:jc w:val="both"/>
        <w:rPr>
          <w:rFonts w:ascii="Arial" w:eastAsia="Calibri Light" w:hAnsi="Arial" w:cs="Arial"/>
          <w:lang w:val="pt-PT"/>
        </w:rPr>
      </w:pPr>
    </w:p>
    <w:p w14:paraId="58EC4296"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Contratante com respeito à execução do objeto.</w:t>
      </w:r>
    </w:p>
    <w:p w14:paraId="7AC34A22"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11 - Disponibilizar os serviços constantes no Anexo I, conforme solicitação da Secretaria requisitante, sendo eles zona rural ou urbana, inclusive sábado, domingo e feriado, dentro das condições estabelecidas e respeitando os prazos fixados inclusive para fiscalização por parte dos órgãos responsáveis;</w:t>
      </w:r>
    </w:p>
    <w:p w14:paraId="30FFEBCB"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12 - Dirimir qualquer dúvida e prestar esclarecimentos acerca da execução do contrato, durante toda a sua vigência, a pedido da PMS.</w:t>
      </w:r>
    </w:p>
    <w:p w14:paraId="6505A4E2"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13 – apresentar certificados dos profissionais envolvidos nos eventos;</w:t>
      </w:r>
    </w:p>
    <w:p w14:paraId="24935FA6"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lang w:val="pt-PT"/>
        </w:rPr>
        <w:t>14 - Trabalhar exclusivamente sob a delegação das Secretaria Municipal de Cultura, Turismo e Eventos para melhor desempenho dos serviços que serão executados;</w:t>
      </w:r>
    </w:p>
    <w:p w14:paraId="44C92C36"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p>
    <w:p w14:paraId="74B1E357" w14:textId="77777777" w:rsidR="009B42FE" w:rsidRPr="00E12FEF" w:rsidRDefault="009B42FE" w:rsidP="009B42FE">
      <w:pPr>
        <w:widowControl w:val="0"/>
        <w:autoSpaceDE w:val="0"/>
        <w:autoSpaceDN w:val="0"/>
        <w:spacing w:after="0" w:line="360" w:lineRule="auto"/>
        <w:jc w:val="both"/>
        <w:rPr>
          <w:rFonts w:ascii="Arial" w:eastAsia="Calibri Light" w:hAnsi="Arial" w:cs="Arial"/>
          <w:lang w:val="pt-PT"/>
        </w:rPr>
      </w:pPr>
      <w:r w:rsidRPr="00E12FEF">
        <w:rPr>
          <w:rFonts w:ascii="Arial" w:eastAsia="Calibri Light" w:hAnsi="Arial" w:cs="Arial"/>
          <w:b/>
          <w:lang w:val="pt-PT"/>
        </w:rPr>
        <w:t>OBRIGAÇÕES DO CONTRATANTE:</w:t>
      </w:r>
      <w:r w:rsidRPr="00E12FEF">
        <w:rPr>
          <w:rFonts w:ascii="Arial" w:eastAsia="Calibri Light" w:hAnsi="Arial" w:cs="Arial"/>
          <w:lang w:val="pt-PT"/>
        </w:rPr>
        <w:t xml:space="preserve"> </w:t>
      </w:r>
    </w:p>
    <w:p w14:paraId="676B64A2"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1- Prestar informações necessárias, com clareza, à Adjudicatária, para execução dos serviços avençados.</w:t>
      </w:r>
    </w:p>
    <w:p w14:paraId="1E008793"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2- Credenciar perante a Adjudicatária, mediante documento hábil, servidores autorizados a acompanhar, fiscalizar e conferir a qualidade e execução dos serviços constantes no contrato.</w:t>
      </w:r>
    </w:p>
    <w:p w14:paraId="155DDB63"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3- Notificar a Adjudicatária para ajustar, imediatamente, os procedimentos e/ou métodos de execução dos serviços que porventura venham a ser considerados impróprios e/ou prejudiciais, por técnicos do ADJUDICANTE, a qualidade dos serviços prestados e a utilização dos materiais solicitados. Emitir "Ordem de FORNECIMENTO" autorizando o fornecimento dos produtos de forma individualizada à Adjudicatária.</w:t>
      </w:r>
    </w:p>
    <w:p w14:paraId="4CB6154B"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4- Remunerar os serviços contratados na forma e nas condições pactuadas.</w:t>
      </w:r>
    </w:p>
    <w:p w14:paraId="005BBE29"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5- Aplicar, quando for o caso, as penalidades, advertências e sanções previstas na Ata, de acordo com as leis que regem a matéria.</w:t>
      </w:r>
    </w:p>
    <w:p w14:paraId="5A9ACB30" w14:textId="77777777" w:rsidR="009B42FE" w:rsidRPr="00E12FEF" w:rsidRDefault="009B42FE" w:rsidP="009B42FE">
      <w:pPr>
        <w:widowControl w:val="0"/>
        <w:autoSpaceDE w:val="0"/>
        <w:autoSpaceDN w:val="0"/>
        <w:spacing w:after="0" w:line="360" w:lineRule="auto"/>
        <w:jc w:val="both"/>
        <w:rPr>
          <w:rFonts w:ascii="Arial" w:eastAsia="Calibri" w:hAnsi="Arial" w:cs="Arial"/>
          <w:color w:val="000000"/>
          <w:lang w:val="pt-PT"/>
        </w:rPr>
      </w:pPr>
      <w:r w:rsidRPr="00E12FEF">
        <w:rPr>
          <w:rFonts w:ascii="Arial" w:eastAsia="Calibri" w:hAnsi="Arial" w:cs="Arial"/>
          <w:color w:val="000000"/>
          <w:lang w:val="pt-PT"/>
        </w:rPr>
        <w:t xml:space="preserve">6– Publicar extrato do contrato. </w:t>
      </w:r>
    </w:p>
    <w:p w14:paraId="7F71D54A" w14:textId="77777777" w:rsidR="009B42FE" w:rsidRPr="00E12FEF" w:rsidRDefault="009B42FE" w:rsidP="009B42FE">
      <w:pPr>
        <w:widowControl w:val="0"/>
        <w:autoSpaceDE w:val="0"/>
        <w:autoSpaceDN w:val="0"/>
        <w:spacing w:after="0" w:line="360" w:lineRule="auto"/>
        <w:jc w:val="both"/>
        <w:rPr>
          <w:rFonts w:ascii="Arial" w:eastAsia="Calibri" w:hAnsi="Arial" w:cs="Arial"/>
          <w:lang w:val="en-US"/>
        </w:rPr>
      </w:pPr>
    </w:p>
    <w:p w14:paraId="4D1072D7" w14:textId="77777777" w:rsidR="009B42FE" w:rsidRPr="00E12FEF" w:rsidRDefault="00FE0228" w:rsidP="009B42FE">
      <w:pPr>
        <w:widowControl w:val="0"/>
        <w:tabs>
          <w:tab w:val="left" w:pos="2448"/>
          <w:tab w:val="left" w:pos="3707"/>
        </w:tabs>
        <w:autoSpaceDE w:val="0"/>
        <w:autoSpaceDN w:val="0"/>
        <w:spacing w:after="0" w:line="360" w:lineRule="auto"/>
        <w:jc w:val="both"/>
        <w:rPr>
          <w:rFonts w:ascii="Arial" w:eastAsia="Calibri Light" w:hAnsi="Arial" w:cs="Arial"/>
          <w:lang w:val="pt-PT"/>
        </w:rPr>
      </w:pPr>
      <w:r>
        <w:rPr>
          <w:rFonts w:ascii="Arial" w:eastAsia="Calibri Light" w:hAnsi="Arial" w:cs="Arial"/>
          <w:lang w:val="pt-PT"/>
        </w:rPr>
        <w:t>Sarzedo/MG, 29</w:t>
      </w:r>
      <w:r w:rsidR="009B42FE" w:rsidRPr="00E12FEF">
        <w:rPr>
          <w:rFonts w:ascii="Arial" w:eastAsia="Calibri Light" w:hAnsi="Arial" w:cs="Arial"/>
          <w:lang w:val="pt-PT"/>
        </w:rPr>
        <w:t xml:space="preserve"> de Abril de 2024.</w:t>
      </w:r>
    </w:p>
    <w:p w14:paraId="0B127ECC" w14:textId="77777777" w:rsidR="009B42FE" w:rsidRDefault="009B42FE" w:rsidP="009B42FE">
      <w:pPr>
        <w:widowControl w:val="0"/>
        <w:autoSpaceDE w:val="0"/>
        <w:autoSpaceDN w:val="0"/>
        <w:spacing w:after="0" w:line="360" w:lineRule="auto"/>
        <w:ind w:left="-142" w:right="265"/>
        <w:jc w:val="both"/>
        <w:rPr>
          <w:rFonts w:ascii="Arial" w:eastAsia="Verdana" w:hAnsi="Arial" w:cs="Arial"/>
          <w:lang w:val="pt-PT"/>
        </w:rPr>
      </w:pPr>
    </w:p>
    <w:p w14:paraId="5F96FFAB" w14:textId="77777777" w:rsidR="00FE0228" w:rsidRDefault="00FE0228" w:rsidP="009B42FE">
      <w:pPr>
        <w:widowControl w:val="0"/>
        <w:autoSpaceDE w:val="0"/>
        <w:autoSpaceDN w:val="0"/>
        <w:spacing w:after="0" w:line="360" w:lineRule="auto"/>
        <w:ind w:left="-142" w:right="265"/>
        <w:jc w:val="both"/>
        <w:rPr>
          <w:rFonts w:ascii="Arial" w:eastAsia="Verdana" w:hAnsi="Arial" w:cs="Arial"/>
          <w:lang w:val="pt-PT"/>
        </w:rPr>
      </w:pPr>
    </w:p>
    <w:p w14:paraId="3EDB3FBA" w14:textId="77777777" w:rsidR="00C02546" w:rsidRDefault="00C02546" w:rsidP="009B42FE">
      <w:pPr>
        <w:widowControl w:val="0"/>
        <w:autoSpaceDE w:val="0"/>
        <w:autoSpaceDN w:val="0"/>
        <w:spacing w:after="0" w:line="360" w:lineRule="auto"/>
        <w:ind w:left="-142" w:right="265"/>
        <w:jc w:val="both"/>
        <w:rPr>
          <w:rFonts w:ascii="Arial" w:eastAsia="Verdana" w:hAnsi="Arial" w:cs="Arial"/>
          <w:lang w:val="pt-PT"/>
        </w:rPr>
      </w:pPr>
    </w:p>
    <w:p w14:paraId="7C289F07" w14:textId="77777777" w:rsidR="00FE0228" w:rsidRDefault="00FE0228" w:rsidP="009B42FE">
      <w:pPr>
        <w:widowControl w:val="0"/>
        <w:autoSpaceDE w:val="0"/>
        <w:autoSpaceDN w:val="0"/>
        <w:spacing w:after="0" w:line="360" w:lineRule="auto"/>
        <w:ind w:left="-142" w:right="265"/>
        <w:jc w:val="both"/>
        <w:rPr>
          <w:rFonts w:ascii="Arial" w:eastAsia="Verdana" w:hAnsi="Arial" w:cs="Arial"/>
          <w:lang w:val="pt-PT"/>
        </w:rPr>
      </w:pPr>
    </w:p>
    <w:p w14:paraId="3D69D54A" w14:textId="77777777" w:rsidR="00FE0228" w:rsidRPr="00E12FEF" w:rsidRDefault="00FE0228" w:rsidP="009B42FE">
      <w:pPr>
        <w:widowControl w:val="0"/>
        <w:autoSpaceDE w:val="0"/>
        <w:autoSpaceDN w:val="0"/>
        <w:spacing w:after="0" w:line="360" w:lineRule="auto"/>
        <w:ind w:left="-142" w:right="265"/>
        <w:jc w:val="both"/>
        <w:rPr>
          <w:rFonts w:ascii="Arial" w:eastAsia="Verdana" w:hAnsi="Arial" w:cs="Arial"/>
          <w:lang w:val="pt-PT"/>
        </w:rPr>
      </w:pPr>
    </w:p>
    <w:p w14:paraId="20285A91" w14:textId="77777777" w:rsidR="009B42FE" w:rsidRPr="00E12FEF" w:rsidRDefault="009B42FE" w:rsidP="009B42FE">
      <w:pPr>
        <w:widowControl w:val="0"/>
        <w:autoSpaceDE w:val="0"/>
        <w:autoSpaceDN w:val="0"/>
        <w:spacing w:after="0" w:line="360" w:lineRule="auto"/>
        <w:ind w:left="-142" w:right="265"/>
        <w:jc w:val="center"/>
        <w:rPr>
          <w:rFonts w:ascii="Arial" w:eastAsia="Verdana" w:hAnsi="Arial" w:cs="Arial"/>
          <w:b/>
          <w:lang w:val="pt-PT"/>
        </w:rPr>
      </w:pPr>
      <w:r w:rsidRPr="00E12FEF">
        <w:rPr>
          <w:rFonts w:ascii="Arial" w:eastAsia="Verdana" w:hAnsi="Arial" w:cs="Arial"/>
          <w:b/>
          <w:lang w:val="pt-PT"/>
        </w:rPr>
        <w:t>Marcelo de Araújo Guimarães</w:t>
      </w:r>
    </w:p>
    <w:p w14:paraId="4727289E" w14:textId="77777777" w:rsidR="009B42FE" w:rsidRPr="00E12FEF" w:rsidRDefault="009B42FE" w:rsidP="009B42FE">
      <w:pPr>
        <w:widowControl w:val="0"/>
        <w:autoSpaceDE w:val="0"/>
        <w:autoSpaceDN w:val="0"/>
        <w:spacing w:after="0" w:line="360" w:lineRule="auto"/>
        <w:ind w:left="-142" w:right="265"/>
        <w:jc w:val="center"/>
        <w:rPr>
          <w:rFonts w:ascii="Arial" w:eastAsia="Verdana" w:hAnsi="Arial" w:cs="Arial"/>
          <w:b/>
          <w:lang w:val="pt-PT"/>
        </w:rPr>
      </w:pPr>
      <w:r w:rsidRPr="00E12FEF">
        <w:rPr>
          <w:rFonts w:ascii="Arial" w:eastAsia="Verdana" w:hAnsi="Arial" w:cs="Arial"/>
          <w:b/>
          <w:lang w:val="pt-PT"/>
        </w:rPr>
        <w:t>Secretário Municipal de Esporte, Lazer,</w:t>
      </w:r>
    </w:p>
    <w:p w14:paraId="444E1B3A" w14:textId="77777777" w:rsidR="009B42FE" w:rsidRPr="00E12FEF" w:rsidRDefault="009B42FE" w:rsidP="009B42FE">
      <w:pPr>
        <w:widowControl w:val="0"/>
        <w:autoSpaceDE w:val="0"/>
        <w:autoSpaceDN w:val="0"/>
        <w:spacing w:after="0" w:line="360" w:lineRule="auto"/>
        <w:ind w:left="-142" w:right="265"/>
        <w:jc w:val="center"/>
        <w:rPr>
          <w:rFonts w:ascii="Arial" w:eastAsia="Verdana" w:hAnsi="Arial" w:cs="Arial"/>
          <w:b/>
          <w:lang w:val="pt-PT"/>
        </w:rPr>
      </w:pPr>
      <w:r w:rsidRPr="00E12FEF">
        <w:rPr>
          <w:rFonts w:ascii="Arial" w:eastAsia="Verdana" w:hAnsi="Arial" w:cs="Arial"/>
          <w:b/>
          <w:lang w:val="pt-PT"/>
        </w:rPr>
        <w:t>Cultura e Turismo</w:t>
      </w:r>
    </w:p>
    <w:p w14:paraId="03775425" w14:textId="77777777" w:rsidR="009B42FE" w:rsidRDefault="009B42FE"/>
    <w:sectPr w:rsidR="009B42FE" w:rsidSect="00FE0228">
      <w:pgSz w:w="11906" w:h="16838"/>
      <w:pgMar w:top="142"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E2076F"/>
    <w:multiLevelType w:val="hybridMultilevel"/>
    <w:tmpl w:val="12C42D50"/>
    <w:lvl w:ilvl="0" w:tplc="753CF94A">
      <w:start w:val="1"/>
      <w:numFmt w:val="decimal"/>
      <w:lvlText w:val="%1-"/>
      <w:lvlJc w:val="left"/>
      <w:pPr>
        <w:ind w:left="76" w:hanging="360"/>
      </w:pPr>
      <w:rPr>
        <w:rFonts w:hint="default"/>
      </w:rPr>
    </w:lvl>
    <w:lvl w:ilvl="1" w:tplc="04160019" w:tentative="1">
      <w:start w:val="1"/>
      <w:numFmt w:val="lowerLetter"/>
      <w:lvlText w:val="%2."/>
      <w:lvlJc w:val="left"/>
      <w:pPr>
        <w:ind w:left="796" w:hanging="360"/>
      </w:pPr>
    </w:lvl>
    <w:lvl w:ilvl="2" w:tplc="0416001B">
      <w:start w:val="1"/>
      <w:numFmt w:val="lowerRoman"/>
      <w:lvlText w:val="%3."/>
      <w:lvlJc w:val="right"/>
      <w:pPr>
        <w:ind w:left="1516" w:hanging="180"/>
      </w:pPr>
    </w:lvl>
    <w:lvl w:ilvl="3" w:tplc="0416000F" w:tentative="1">
      <w:start w:val="1"/>
      <w:numFmt w:val="decimal"/>
      <w:lvlText w:val="%4."/>
      <w:lvlJc w:val="left"/>
      <w:pPr>
        <w:ind w:left="2236" w:hanging="360"/>
      </w:pPr>
    </w:lvl>
    <w:lvl w:ilvl="4" w:tplc="04160019" w:tentative="1">
      <w:start w:val="1"/>
      <w:numFmt w:val="lowerLetter"/>
      <w:lvlText w:val="%5."/>
      <w:lvlJc w:val="left"/>
      <w:pPr>
        <w:ind w:left="2956" w:hanging="360"/>
      </w:pPr>
    </w:lvl>
    <w:lvl w:ilvl="5" w:tplc="0416001B" w:tentative="1">
      <w:start w:val="1"/>
      <w:numFmt w:val="lowerRoman"/>
      <w:lvlText w:val="%6."/>
      <w:lvlJc w:val="right"/>
      <w:pPr>
        <w:ind w:left="3676" w:hanging="180"/>
      </w:pPr>
    </w:lvl>
    <w:lvl w:ilvl="6" w:tplc="0416000F" w:tentative="1">
      <w:start w:val="1"/>
      <w:numFmt w:val="decimal"/>
      <w:lvlText w:val="%7."/>
      <w:lvlJc w:val="left"/>
      <w:pPr>
        <w:ind w:left="4396" w:hanging="360"/>
      </w:pPr>
    </w:lvl>
    <w:lvl w:ilvl="7" w:tplc="04160019" w:tentative="1">
      <w:start w:val="1"/>
      <w:numFmt w:val="lowerLetter"/>
      <w:lvlText w:val="%8."/>
      <w:lvlJc w:val="left"/>
      <w:pPr>
        <w:ind w:left="5116" w:hanging="360"/>
      </w:pPr>
    </w:lvl>
    <w:lvl w:ilvl="8" w:tplc="0416001B" w:tentative="1">
      <w:start w:val="1"/>
      <w:numFmt w:val="lowerRoman"/>
      <w:lvlText w:val="%9."/>
      <w:lvlJc w:val="right"/>
      <w:pPr>
        <w:ind w:left="5836" w:hanging="180"/>
      </w:pPr>
    </w:lvl>
  </w:abstractNum>
  <w:abstractNum w:abstractNumId="1" w15:restartNumberingAfterBreak="0">
    <w:nsid w:val="3F5427F8"/>
    <w:multiLevelType w:val="multilevel"/>
    <w:tmpl w:val="2098D8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118724572">
    <w:abstractNumId w:val="0"/>
  </w:num>
  <w:num w:numId="2" w16cid:durableId="208236330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B42FE"/>
    <w:rsid w:val="000F4DF6"/>
    <w:rsid w:val="003B4A2F"/>
    <w:rsid w:val="00666BC5"/>
    <w:rsid w:val="008D7006"/>
    <w:rsid w:val="008D7720"/>
    <w:rsid w:val="009B42FE"/>
    <w:rsid w:val="009F52EC"/>
    <w:rsid w:val="00AD5D9B"/>
    <w:rsid w:val="00C02546"/>
    <w:rsid w:val="00F71932"/>
    <w:rsid w:val="00FE022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D6E58A"/>
  <w15:chartTrackingRefBased/>
  <w15:docId w15:val="{6B5EC1BB-F996-45F6-8FA7-FA85C48FB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B42FE"/>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9B42F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2297</Words>
  <Characters>12405</Characters>
  <Application>Microsoft Office Word</Application>
  <DocSecurity>0</DocSecurity>
  <Lines>103</Lines>
  <Paragraphs>29</Paragraphs>
  <ScaleCrop>false</ScaleCrop>
  <Company/>
  <LinksUpToDate>false</LinksUpToDate>
  <CharactersWithSpaces>14673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cp:lastModifiedBy>
  <cp:revision>2</cp:revision>
  <dcterms:created xsi:type="dcterms:W3CDTF">2024-04-30T19:23:00Z</dcterms:created>
  <dcterms:modified xsi:type="dcterms:W3CDTF">2024-04-30T19:23:00Z</dcterms:modified>
</cp:coreProperties>
</file>